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761"/>
        <w:gridCol w:w="1267"/>
        <w:gridCol w:w="2097"/>
        <w:gridCol w:w="1683"/>
        <w:gridCol w:w="1485"/>
        <w:gridCol w:w="2570"/>
        <w:gridCol w:w="1994"/>
        <w:gridCol w:w="1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大标宋简体" w:hAnsi="方正小标宋简体" w:eastAsia="方正大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  <w:lang w:val="en-US" w:eastAsia="zh-CN"/>
              </w:rPr>
              <w:t>山东省枣庄市鲁南公证处</w:t>
            </w: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业务范围清单</w:t>
            </w:r>
          </w:p>
          <w:p>
            <w:pPr>
              <w:adjustRightInd w:val="0"/>
              <w:snapToGrid w:val="0"/>
              <w:spacing w:line="680" w:lineRule="exact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楷体_GB2312" w:hAnsi="楷体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hint="eastAsia" w:ascii="楷体_GB2312" w:hAnsi="楷体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此表用于公开发布</w:t>
            </w:r>
            <w:r>
              <w:rPr>
                <w:rFonts w:ascii="楷体_GB2312" w:hAnsi="楷体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7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事业单位名称：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山东省枣庄市鲁南公证处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楷体_GB2312" w:hAnsi="宋体" w:eastAsia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枣庄市司法局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rPr>
                <w:rFonts w:ascii="仿宋_GB2312" w:hAnsi="仿宋_GB2312" w:eastAsia="仿宋_GB2312"/>
                <w:b/>
                <w:bCs/>
                <w:color w:val="974706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</w:rPr>
              <w:t>提供公证法律服务。证明合同、遗嘱、委托、继承权、财产赠与、财产分割、收养关系、亲属关系、身份、学历、经历、出生、婚姻、生存、死亡等状况，文件签名、印章的属实，保全证据、保管遗嘱及其它文件，办理其它公证业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子事项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/>
                <w:b/>
                <w:bCs/>
                <w:color w:val="974706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证明合同、遗嘱、委托、继承权、财产赠与、财产分割、收养关系、亲属关系、身份、学历、经历、出生、婚姻、生存、死亡等状况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974706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合同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974706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民事合同、民事协议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  <w:t>《中华人民共和国公证法》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  <w:t>《中华人民共和国民法总则》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  <w:t>《中华人民共和国继承法》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  <w:t>《中华人民共和国民事诉讼法》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  <w:t>《中华人民共和国担保法》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  <w:t>《中华人民共和国收养法》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  <w:t>《中华人民共和国合同法》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  <w:t>《中华人民共和国招投标法》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  <w:t>《中华人民共和国物权法》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  <w:t>《中华人民共和国商标法实施条例》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  <w:t>《中华人民共和国不动产登记条例》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974706"/>
                <w:sz w:val="14"/>
                <w:szCs w:val="1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2"/>
                <w:szCs w:val="24"/>
              </w:rPr>
              <w:t>公证机构执业证（山东省司法厅颁发）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仿宋" w:hAnsi="仿宋" w:eastAsia="仿宋"/>
                <w:b/>
                <w:bCs/>
                <w:color w:val="974706"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</w:pPr>
            <w:r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枣庄市鲁南公证处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1.</w:t>
            </w:r>
            <w:r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枣庄市高新区武夷山路市司法局一楼东侧  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联系方式</w:t>
            </w:r>
            <w:r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：0632-3096767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2.</w:t>
            </w:r>
            <w:r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枣庄市市中区龙头路龙潭新天地5楼      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联系方式</w:t>
            </w:r>
            <w:r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：0632-3330018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3.</w:t>
            </w:r>
            <w:r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枣庄市薛城区鲁沪汽车城家事服务中心  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EFEFE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联系方式</w:t>
            </w:r>
            <w:r>
              <w:rPr>
                <w:rFonts w:hint="default" w:ascii="楷体_GB2312" w:hAnsi="楷体_GB2312" w:eastAsia="楷体_GB2312" w:cs="楷体_GB2312"/>
                <w:b/>
                <w:color w:val="000000"/>
                <w:kern w:val="2"/>
                <w:sz w:val="36"/>
                <w:szCs w:val="28"/>
                <w:lang w:val="en-US" w:eastAsia="zh-CN" w:bidi="ar-SA"/>
              </w:rPr>
              <w:t>：0632-826922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/>
                <w:b/>
                <w:bCs/>
                <w:color w:val="974706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2"/>
                <w:sz w:val="28"/>
                <w:szCs w:val="22"/>
                <w:lang w:val="en-US" w:eastAsia="zh-CN" w:bidi="ar-SA"/>
              </w:rPr>
              <w:t>受理-审核-出证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69" w:firstLineChars="1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2"/>
                <w:sz w:val="28"/>
                <w:szCs w:val="22"/>
                <w:lang w:val="en-US" w:eastAsia="zh-CN" w:bidi="ar-SA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仿宋" w:hAnsi="仿宋" w:eastAsia="仿宋"/>
                <w:b/>
                <w:bCs/>
                <w:color w:val="974706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遗嘱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遗嘱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委托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委托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继承权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继承及保管、法定继承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财产赠与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赠与协议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财产分割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遗产分割协议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收养关系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收养关系、抚养事实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亲属关系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亲属关系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身份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身份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学历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学历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经历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经历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出生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出生、出生医学证明公证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婚姻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婚姻状况、结婚证公证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生存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生存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死亡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死亡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文件签名、印章的属实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文件签名属实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文件签名属实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保全证据、保管遗嘱及其它文件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文件印章属实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文件印章属实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其他公证业务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保全证据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2"/>
              </w:rPr>
              <w:t>保全物证、书证、行为、证人证言、视听资料、电子证据</w:t>
            </w: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jc w:val="center"/>
        <w:rPr>
          <w:rFonts w:ascii="楷体_GB2312" w:hAnsi="方正小标宋简体" w:eastAsia="楷体_GB2312" w:cs="楷体_GB2312"/>
          <w:b/>
          <w:bCs/>
          <w:sz w:val="32"/>
          <w:szCs w:val="32"/>
        </w:rPr>
        <w:sectPr>
          <w:pgSz w:w="16838" w:h="11906" w:orient="landscape"/>
          <w:pgMar w:top="550" w:right="720" w:bottom="720" w:left="550" w:header="567" w:footer="567" w:gutter="0"/>
          <w:cols w:space="0" w:num="1"/>
          <w:rtlGutter w:val="0"/>
          <w:docGrid w:type="linesAndChars" w:linePitch="289" w:charSpace="-2374"/>
        </w:sectPr>
      </w:pP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中共枣庄市委编办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 xml:space="preserve">    </w:t>
      </w:r>
      <w:r>
        <w:rPr>
          <w:rFonts w:hint="eastAsia" w:ascii="楷体_GB2312" w:hAnsi="方正小标宋简体" w:eastAsia="楷体_GB2312" w:cs="楷体_GB2312"/>
          <w:b/>
          <w:bCs/>
          <w:sz w:val="32"/>
          <w:szCs w:val="32"/>
        </w:rPr>
        <w:t>举报投诉电话：</w:t>
      </w:r>
      <w:r>
        <w:rPr>
          <w:rFonts w:ascii="楷体_GB2312" w:hAnsi="方正小标宋简体" w:eastAsia="楷体_GB2312" w:cs="楷体_GB2312"/>
          <w:b/>
          <w:bCs/>
          <w:sz w:val="32"/>
          <w:szCs w:val="32"/>
        </w:rPr>
        <w:t>3168637</w:t>
      </w: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620FF"/>
    <w:rsid w:val="680620FF"/>
    <w:rsid w:val="6D9A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2020-06-12T07:19:00Z</dcterms:created>
  <dc:creator>孙悟空脚下的筋斗云</dc:creator>
  <cp:lastModifiedBy>sfjzzb817</cp:lastModifiedBy>
  <cp:lastPrinted>2020-06-12T07:32:00Z</cp:lastPrinted>
  <dcterms:modified xsi:type="dcterms:W3CDTF">2020-06-18T03:29:40Z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