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7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1761"/>
        <w:gridCol w:w="1267"/>
        <w:gridCol w:w="2097"/>
        <w:gridCol w:w="1683"/>
        <w:gridCol w:w="1485"/>
        <w:gridCol w:w="2570"/>
        <w:gridCol w:w="1994"/>
        <w:gridCol w:w="13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方正大标宋简体" w:hAnsi="方正小标宋简体" w:eastAsia="方正大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  <w:lang w:eastAsia="zh-CN"/>
              </w:rPr>
              <w:t>枣庄市公共法律服务中心</w:t>
            </w: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</w:rPr>
              <w:t>业务范围清单</w:t>
            </w:r>
          </w:p>
          <w:p>
            <w:pPr>
              <w:adjustRightInd w:val="0"/>
              <w:snapToGrid w:val="0"/>
              <w:spacing w:line="680" w:lineRule="exact"/>
              <w:jc w:val="center"/>
              <w:textAlignment w:val="center"/>
              <w:rPr>
                <w:rFonts w:ascii="楷体_GB2312" w:hAnsi="方正小标宋简体" w:eastAsia="楷体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此表用于公开发布</w:t>
            </w: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事业单位名称：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枣庄市公共法律服务中心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举办单位或代管部门名称：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枣庄市司法局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填报日期：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宗旨和业务范围</w:t>
            </w:r>
          </w:p>
        </w:tc>
        <w:tc>
          <w:tcPr>
            <w:tcW w:w="12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宗旨是为社会提供公共法律服务。</w:t>
            </w:r>
          </w:p>
          <w:p>
            <w:pPr>
              <w:adjustRightInd w:val="0"/>
              <w:snapToGrid w:val="0"/>
              <w:spacing w:line="580" w:lineRule="exact"/>
              <w:jc w:val="left"/>
              <w:rPr>
                <w:rFonts w:ascii="仿宋_GB2312" w:hAnsi="仿宋_GB2312" w:eastAsia="仿宋_GB2312"/>
                <w:b/>
                <w:bCs/>
                <w:color w:val="97470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业务范围包括“法律援助、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12348法律服务平台、党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政一体法律顾问服务、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法治宣传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”。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子事项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实施依据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工作标准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承办科室及协办科室</w:t>
            </w:r>
            <w:r>
              <w:rPr>
                <w:rFonts w:ascii="黑体" w:hAnsi="仿宋_GB2312" w:eastAsia="黑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名称、地址、联系方式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工作流程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ascii="仿宋" w:hAnsi="仿宋" w:eastAsia="仿宋"/>
                <w:b/>
                <w:bCs/>
                <w:color w:val="97470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法律援助案件的受理，指派与承办；法律援助资金的管理和使用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案件受理、指派与承办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案件审查与受理，指派律师，承办案件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《山东省法律援助条例》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第八条、第九条、第十五条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科学</w:t>
            </w:r>
          </w:p>
          <w:p>
            <w:pPr>
              <w:pStyle w:val="2"/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严谨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规范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枣庄市法律援助中心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0632-3327252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97470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受理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-审批-指派-承办-归档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ascii="仿宋" w:hAnsi="仿宋" w:eastAsia="仿宋"/>
                <w:b/>
                <w:bCs/>
                <w:color w:val="974706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Arial" w:hAnsi="Arial" w:cs="Arial" w:eastAsia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lang w:eastAsia="zh-CN"/>
              </w:rPr>
              <w:t>资金的管理与使用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资金日常管理，办案补贴发放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《关于印发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法律援助办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案补贴经费管理办法〉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的通知》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科学</w:t>
            </w:r>
          </w:p>
          <w:p>
            <w:pPr>
              <w:pStyle w:val="2"/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严谨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规范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枣庄市法律援助中心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0632-3327252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报批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-银行代发-报销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12348”</w:t>
            </w:r>
          </w:p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法律服务平台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山东法网网上咨询及“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12348”法律援助热线咨询、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接待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接听电话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--解答--记录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枣编发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[2019]106号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科学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严谨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规范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12348法律服务平台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12348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接听-解答-提出建议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本级平台的管理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本级平台管理</w:t>
            </w:r>
          </w:p>
        </w:tc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科学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严谨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规范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12348法律服务平台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0632-12348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受理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-分流-承办-反馈</w:t>
            </w: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党政一体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法律顾问服务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负责市党政一体法律顾问的指派和日常管理工作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枣编发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[2019]106号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科学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严谨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规范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法制服务科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0632-8269369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-受理-指派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法治宣传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贯彻执行国家和省有关公共法律服务工作的法律、法规和政策；负责制定全市公共法律服务工作发展规划、年度计划及规范性文件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贯彻执行国家和省有关公共法律服务工作的法律、法规和政策；负责制定全市公共法律服务工作发展规划、年度计划及规范性文件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枣编发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[2019]106号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594"/>
                <w:tab w:val="center" w:pos="777"/>
              </w:tabs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科学</w:t>
            </w:r>
          </w:p>
          <w:p>
            <w:pPr>
              <w:tabs>
                <w:tab w:val="left" w:pos="594"/>
                <w:tab w:val="center" w:pos="777"/>
              </w:tabs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严谨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规范</w:t>
            </w:r>
          </w:p>
        </w:tc>
        <w:tc>
          <w:tcPr>
            <w:tcW w:w="2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宣传培训科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枣庄市新城武夷山路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1379号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0632-3321094</w:t>
            </w:r>
          </w:p>
        </w:tc>
        <w:tc>
          <w:tcPr>
            <w:tcW w:w="1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组织协调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-宣传</w:t>
            </w:r>
          </w:p>
        </w:tc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专业队伍建设、教育培训、工作信息、统计和档案管理工作。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专业队伍建设、教育培训、工作信息、统计和档案管理工作。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楷体_GB2312" w:hAnsi="方正小标宋简体" w:eastAsia="楷体_GB2312" w:cs="楷体_GB2312"/>
          <w:b/>
          <w:bCs/>
          <w:sz w:val="32"/>
          <w:szCs w:val="32"/>
        </w:rPr>
        <w:sectPr>
          <w:pgSz w:w="16838" w:h="11906" w:orient="landscape"/>
          <w:pgMar w:top="720" w:right="720" w:bottom="720" w:left="720" w:header="567" w:footer="567" w:gutter="0"/>
          <w:cols w:space="708" w:num="1"/>
          <w:docGrid w:type="linesAndChars" w:linePitch="289" w:charSpace="-2374"/>
        </w:sectPr>
      </w:pP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中共枣庄市委编办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 xml:space="preserve">    </w:t>
      </w: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举报投诉电话：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>3168637</w:t>
      </w:r>
    </w:p>
    <w:p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0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C16B4"/>
    <w:rsid w:val="0CAC6DEB"/>
    <w:rsid w:val="166D2807"/>
    <w:rsid w:val="2A7A74FE"/>
    <w:rsid w:val="36427CD9"/>
    <w:rsid w:val="38D63291"/>
    <w:rsid w:val="486245C5"/>
    <w:rsid w:val="550B1B26"/>
    <w:rsid w:val="631C16B4"/>
    <w:rsid w:val="64F41144"/>
    <w:rsid w:val="65131470"/>
    <w:rsid w:val="65F07563"/>
    <w:rsid w:val="7417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adjustRightInd w:val="0"/>
      <w:snapToGrid w:val="0"/>
      <w:spacing w:line="580" w:lineRule="exact"/>
    </w:pPr>
    <w:rPr>
      <w:rFonts w:ascii="黑体" w:hAnsi="黑体" w:eastAsia="黑体" w:cs="黑体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2020-06-17T01:41:00Z</dcterms:created>
  <dc:creator>Administrator</dc:creator>
  <cp:lastModifiedBy>sfjzzb817</cp:lastModifiedBy>
  <cp:lastPrinted>2020-06-18T07:47:00Z</cp:lastPrinted>
  <dcterms:modified xsi:type="dcterms:W3CDTF">2020-06-19T01:41:03Z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