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703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703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9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4"/>
          <w:szCs w:val="44"/>
        </w:rPr>
        <w:t>枣庄市司法局2020年度政府信息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9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4"/>
          <w:szCs w:val="44"/>
        </w:rPr>
        <w:t>公开工作报告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703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和《山东省政府信息公开办法》等有关规定，枣庄市司法局编制了2020年度政府信息公开工作报告。报告主要内容包括：总体情况、主动公开政府信息情况、收到和处理政府信息公开申请情况、政府信息公开行政复议、行政诉讼情况、政府信息公开工作存在的问题及改进情况、其他需要报告的事项六部分。报告中统计数据的时间为2020年1月1日至2020年12月31日。本报告的电子版可在“枣庄政务网”（www.zaozhuang.gov.cn）和“枣庄市司法局”（http://ssfj.zaozhuang.gov.cn)下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动公开情况。市司法局忠实履行司法行政机关“一个统筹、四大职能”,按照市委市政府和有关上级机关关于政府信息公开工作的要求，以认真贯彻落实《中华人民共和国政府信息公开条例》为主线，紧紧围绕司法行政中心工作和社会关注、群众关切的问题，全力推进政府信息公开，加强文件发布、会议公开、财政信息公开、政策解读、意见征集和执法信息公示。一是突出抓好文件发布、政策解读。规范发布文件，创新解读形式，对《“法援惠民生扶贫奔小康”品牌建设活动实施方案》等5个文件制作视频、图文进行了重点解读，收到了良好成效。局党组书记、局长王茂山率先垂范，就《关于推进诉讼与非诉讼纠纷解决机制对接工作的意见》对公众进行了解读。二是大力抓好重点领域信息公开。充分发挥职能作用，通过“枣庄司法”系列新媒体和门户网站等多种渠道，及时编发公开信息328条。按照“五公开”原则，通过政府信息公开平台向社会公开发布行政审批事项目录、行政权力清单、部门责任清单、财政预算决算、政府采购、社会信用体系建设、“双随机一公开”监管、政府工作报告任务完成情况等信息，做到应公开尽公开。 三是认真做好机构概况、会议信息公开。及时更新领导班子成员分工、机构职能、联系方式等信息。对年内召开的办公会议进行了公开，并对会议作出的重要决策进行了解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1770" cy="3084830"/>
            <wp:effectExtent l="0" t="0" r="0" b="0"/>
            <wp:docPr id="1" name="图片 2" descr="政策解读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政策解读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19" w:leftChars="152"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7960" cy="4121150"/>
            <wp:effectExtent l="0" t="0" r="0" b="0"/>
            <wp:docPr id="2" name="图片 3" descr="双随机一公开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双随机一公开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690870" cy="4493895"/>
            <wp:effectExtent l="0" t="0" r="0" b="0"/>
            <wp:docPr id="3" name="图片 4" descr="重点领域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重点领域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0870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50180" cy="3884930"/>
            <wp:effectExtent l="0" t="0" r="0" b="0"/>
            <wp:docPr id="4" name="图片 5" descr="信息公开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信息公开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38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（二）依申请公开情况。2020年我局收到1个政务信息公开申请，经公开属性审查和领导审批，3日内对其进行了信息提供。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（三）政府信息管理情况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司法局结合自身实际，制定了政府信息公开的暂行规定，对信息公开的指导思想、运行机制、工作程序、保障措施、工作进度等方面作出了明确规定和要求，进一步明确各处室职责，确保政府信息公开工作落实到位。及时落实上级部署工作，不断完善政府信息公开工作指南和公开目录，定期检查，及时更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（四）平台建设情况。及时跟进上级关于信息公开平台建设的规划部署，重点抓好门户网站政务公开板块。不断完善网站栏目构架，倾力打造“简明、便民、全面”的门户网站。加大新媒体信息公开力度，用好 “枣庄司法”（今日头条）、“枣庄司法行政”（微信公众号）等新媒体平台，及时将工作动态、会议决策、执法信息等推送给社会大众。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监督保障情况。加强政务公开工作组织领导，根据人员和分工的变动，强化人员力量配置，形成了分管局长亲自抓，局办公室牵头负责，各职能处室分工负责的工作格局。指定专人负责信息公开工作，将责任明确到人，做到一级抓一级，层层抓落实，确保信息公开工作顺利开展。严格按照保密审查办法对每一份拟公开的信息进行严格审查，坚决杜绝泄密事件发生。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3120"/>
        <w:gridCol w:w="1875"/>
        <w:gridCol w:w="1275"/>
        <w:gridCol w:w="187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  <w:jc w:val="center"/>
        </w:trPr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8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制作数量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对外公开总数量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 0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 8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-38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241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-3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   0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 0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本年增/减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增长8.99% 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第二十条第（九）项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采购总金额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7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231.93万元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380" w:firstLineChars="20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 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 </w:t>
      </w:r>
      <w:r>
        <w:rPr>
          <w:rFonts w:hint="eastAsia" w:ascii="仿宋_GB2312" w:hAnsi="仿宋_GB2312" w:eastAsia="仿宋_GB2312" w:cs="仿宋_GB2312"/>
          <w:sz w:val="32"/>
          <w:szCs w:val="32"/>
        </w:rPr>
        <w:t>三、收到和处理政府信息公开申请情况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90"/>
        <w:gridCol w:w="819"/>
        <w:gridCol w:w="2023"/>
        <w:gridCol w:w="674"/>
        <w:gridCol w:w="699"/>
        <w:gridCol w:w="699"/>
        <w:gridCol w:w="815"/>
        <w:gridCol w:w="828"/>
        <w:gridCol w:w="674"/>
        <w:gridCol w:w="67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  <w:jc w:val="center"/>
        </w:trPr>
        <w:tc>
          <w:tcPr>
            <w:tcW w:w="31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06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31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371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67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  <w:jc w:val="center"/>
        </w:trPr>
        <w:tc>
          <w:tcPr>
            <w:tcW w:w="31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商业企业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科研机构</w:t>
            </w:r>
          </w:p>
        </w:tc>
        <w:tc>
          <w:tcPr>
            <w:tcW w:w="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8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6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67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  <w:jc w:val="center"/>
        </w:trPr>
        <w:tc>
          <w:tcPr>
            <w:tcW w:w="315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  <w:jc w:val="center"/>
        </w:trPr>
        <w:tc>
          <w:tcPr>
            <w:tcW w:w="315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  <w:jc w:val="center"/>
        </w:trPr>
        <w:tc>
          <w:tcPr>
            <w:tcW w:w="31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cs="Calibri"/>
                <w:i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1.属于国家秘密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3.危及“三安全一稳定”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4.保护第三方合法权益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5.属于三类内部事务信息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6.属于四类过程性信息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7.属于行政执法案卷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8.属于行政查询事项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1.本机关不掌握相关政府信息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3.补正后申请内容仍不明确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1.信访举报投诉类申请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2.重复申请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3.要求提供公开出版物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4.无正当理由大量反复申请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  <w:jc w:val="center"/>
        </w:trPr>
        <w:tc>
          <w:tcPr>
            <w:tcW w:w="3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  <w:jc w:val="center"/>
        </w:trPr>
        <w:tc>
          <w:tcPr>
            <w:tcW w:w="315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sans-serif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63"/>
        <w:gridCol w:w="563"/>
        <w:gridCol w:w="563"/>
        <w:gridCol w:w="563"/>
        <w:gridCol w:w="625"/>
        <w:gridCol w:w="527"/>
        <w:gridCol w:w="564"/>
        <w:gridCol w:w="564"/>
        <w:gridCol w:w="564"/>
        <w:gridCol w:w="576"/>
        <w:gridCol w:w="564"/>
        <w:gridCol w:w="564"/>
        <w:gridCol w:w="564"/>
        <w:gridCol w:w="564"/>
        <w:gridCol w:w="58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640" w:firstLineChars="200"/>
              <w:rPr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45" w:hRule="atLeast"/>
          <w:jc w:val="center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五、政府信息公开工作存在的问题及改进情况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80" w:firstLineChars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15"/>
          <w:sz w:val="31"/>
          <w:szCs w:val="31"/>
        </w:rPr>
        <w:t>（一）存在问题。我局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31"/>
          <w:szCs w:val="31"/>
        </w:rPr>
        <w:t>政务公开工作虽然取得了一些成绩，但与上级要求、群众期盼相比，还有一定差距，主要是：有的干部职工对政务公开工作的重要性认识不够深刻；信息公开制度规范还不健全等。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80" w:firstLineChars="200"/>
        <w:jc w:val="both"/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31"/>
          <w:szCs w:val="3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31"/>
          <w:szCs w:val="31"/>
        </w:rPr>
        <w:t>（二）改进措施。我局按照上级安排部署，对照问题，着重做好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31"/>
          <w:szCs w:val="31"/>
          <w:lang w:eastAsia="zh-CN"/>
        </w:rPr>
        <w:t>了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31"/>
          <w:szCs w:val="31"/>
        </w:rPr>
        <w:t>以下工作：</w:t>
      </w:r>
      <w:r>
        <w:rPr>
          <w:rStyle w:val="5"/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31"/>
          <w:szCs w:val="31"/>
        </w:rPr>
        <w:t>一是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shd w:val="clear" w:color="auto" w:fill="FFFFFF"/>
        </w:rPr>
        <w:t>进一步提升信息公开工作的主动性，力争获得更多群众对司法行政工作的理解和支持。切实做好局门户网站、微信公众号等信息公开平台的维护，及时做好信息更新和发布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31"/>
          <w:szCs w:val="31"/>
        </w:rPr>
        <w:t>。</w:t>
      </w:r>
      <w:r>
        <w:rPr>
          <w:rStyle w:val="5"/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31"/>
          <w:szCs w:val="31"/>
        </w:rPr>
        <w:t>二是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31"/>
          <w:szCs w:val="31"/>
        </w:rPr>
        <w:t>及时梳理汇总并按照要求发布应公开政府信息，力争在信息公开数量和质量方面取得新进展。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80" w:firstLineChars="200"/>
        <w:jc w:val="both"/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31"/>
          <w:szCs w:val="3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31"/>
          <w:szCs w:val="31"/>
        </w:rPr>
        <w:t>年内共收到人大代表建议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1"/>
          <w:szCs w:val="31"/>
        </w:rPr>
        <w:t>2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31"/>
          <w:szCs w:val="31"/>
        </w:rPr>
        <w:t>件，政协提案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1"/>
          <w:szCs w:val="31"/>
        </w:rPr>
        <w:t>9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31"/>
          <w:szCs w:val="31"/>
        </w:rPr>
        <w:t>件。市局由办公室牵头，相关处室具体负责，于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5"/>
          <w:sz w:val="31"/>
          <w:szCs w:val="31"/>
        </w:rPr>
        <w:t>9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15"/>
          <w:sz w:val="31"/>
          <w:szCs w:val="31"/>
        </w:rPr>
        <w:t>月份前制作了答复意见，向人大、政协、政府牵头科室、建议提案提交人进行了答复。并按规定在政府信息公开平台进行了发布。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 w:firstLineChars="200"/>
        <w:jc w:val="both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21"/>
          <w:szCs w:val="21"/>
          <w:lang w:eastAsia="zh-CN"/>
        </w:rPr>
        <w:drawing>
          <wp:inline distT="0" distB="0" distL="114300" distR="114300">
            <wp:extent cx="5121275" cy="3044190"/>
            <wp:effectExtent l="0" t="0" r="0" b="0"/>
            <wp:docPr id="5" name="图片 6" descr="建议提案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建议提案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1275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0" w:firstLineChars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0" w:firstLineChars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            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</w:rPr>
        <w:t>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     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</w:rPr>
        <w:t>         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   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</w:rPr>
        <w:t>枣庄市司法局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0" w:firstLineChars="200"/>
        <w:jc w:val="both"/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                 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</w:rPr>
        <w:t>        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</w:rPr>
        <w:t>    20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</w:rPr>
        <w:t>21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</w:rPr>
        <w:t>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1"/>
          <w:szCs w:val="31"/>
        </w:rPr>
        <w:t>29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5FEBE103"/>
    <w:rsid w:val="613B39C4"/>
    <w:rsid w:val="7F3735A7"/>
    <w:rsid w:val="7FE5A14D"/>
    <w:rsid w:val="BFECFDA0"/>
    <w:rsid w:val="CF9FEB18"/>
    <w:rsid w:val="DFBDCA1D"/>
    <w:rsid w:val="E1D7C55D"/>
    <w:rsid w:val="E9AB76F3"/>
    <w:rsid w:val="FA7F5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2813</Words>
  <Characters>2922</Characters>
  <Lines>0</Lines>
  <Paragraphs>0</Paragraphs>
  <TotalTime>2.33333333333333</TotalTime>
  <ScaleCrop>false</ScaleCrop>
  <LinksUpToDate>false</LinksUpToDate>
  <CharactersWithSpaces>2942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2020-05-13T09:52:00Z</dcterms:created>
  <dc:creator>uos</dc:creator>
  <cp:lastModifiedBy>user</cp:lastModifiedBy>
  <dcterms:modified xsi:type="dcterms:W3CDTF">2021-05-27T11:10:11Z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