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hAnsi="仿宋" w:eastAsia="方正小标宋简体"/>
          <w:sz w:val="44"/>
          <w:szCs w:val="44"/>
        </w:rPr>
        <w:t>市司法局2021年度随机抽查工作计划</w:t>
      </w:r>
    </w:p>
    <w:bookmarkEnd w:id="0"/>
    <w:tbl>
      <w:tblPr>
        <w:tblStyle w:val="3"/>
        <w:tblpPr w:leftFromText="180" w:rightFromText="180" w:vertAnchor="page" w:horzAnchor="margin" w:tblpXSpec="center" w:tblpY="3346"/>
        <w:tblW w:w="14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950"/>
        <w:gridCol w:w="1701"/>
        <w:gridCol w:w="1380"/>
        <w:gridCol w:w="871"/>
        <w:gridCol w:w="871"/>
        <w:gridCol w:w="1560"/>
        <w:gridCol w:w="2551"/>
        <w:gridCol w:w="1985"/>
        <w:gridCol w:w="14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抽查类别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抽查事项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抽查对象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抽查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内容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抽查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2"/>
                <w:lang w:eastAsia="zh-CN"/>
              </w:rPr>
              <w:t>方式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抽查比例频次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检查主体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检查时间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律师执业监督检查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律师执业监督检查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律师事务所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律师执业监督检查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律师事务所抽查比例为5％，每年1次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枣庄市司法局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-11月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公证执业监督检查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公证执业监督检查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公证机构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公证执业监督检查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公证机构总数的5％，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每年1次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枣庄市司法局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-11月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司法鉴定执业监督检查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司法鉴定执业监督检查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司法鉴定机构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司法鉴定执业监督检查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司法鉴定机构抽查比例为5%，每年1次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枣庄市司法局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-11月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基层法律服务工作监督检查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基层法律服务所执业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基层法律服务所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基层法律服务工作监督检查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现场检查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一般检查事项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机构总数的5％，每年1次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枣庄市司法局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-11月</w:t>
            </w:r>
          </w:p>
        </w:tc>
      </w:tr>
    </w:tbl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adjustRightInd w:val="0"/>
        <w:snapToGrid w:val="0"/>
        <w:spacing w:after="156" w:afterLines="50" w:line="80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度部门联合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“双随机、一公开”抽查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</w:t>
      </w:r>
    </w:p>
    <w:tbl>
      <w:tblPr>
        <w:tblStyle w:val="4"/>
        <w:tblpPr w:leftFromText="180" w:rightFromText="180" w:vertAnchor="text" w:horzAnchor="page" w:tblpX="1431" w:tblpY="140"/>
        <w:tblOverlap w:val="never"/>
        <w:tblW w:w="14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690"/>
        <w:gridCol w:w="750"/>
        <w:gridCol w:w="690"/>
        <w:gridCol w:w="1110"/>
        <w:gridCol w:w="1095"/>
        <w:gridCol w:w="960"/>
        <w:gridCol w:w="6615"/>
        <w:gridCol w:w="465"/>
        <w:gridCol w:w="540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抽查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事项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抽查对象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发起部门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配合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检查部门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层级（市级、区市级）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涉及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抽查对象范围（全市、区市）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抽查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对象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（家）、抽查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比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例</w:t>
            </w:r>
          </w:p>
        </w:tc>
        <w:tc>
          <w:tcPr>
            <w:tcW w:w="66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检查内容</w:t>
            </w:r>
          </w:p>
        </w:tc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事项类别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方式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检查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律师事务所及其律师的监督检查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律师事务所及其律师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市司法局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市税务局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市级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全市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3家，5%</w:t>
            </w:r>
          </w:p>
        </w:tc>
        <w:tc>
          <w:tcPr>
            <w:tcW w:w="6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 制定和执行管理制度情况；遵守法律、法规、规章和行业规范情况；恪守职业道德和遵守执业纪律情况；档案管理情况；违法违规情况。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一 般检查事项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现场检查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 xml:space="preserve"> 9-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11月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85C73"/>
    <w:rsid w:val="18485C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2021-12-06T08:40:00Z</dcterms:created>
  <dc:creator>Administrator</dc:creator>
  <cp:lastModifiedBy>Administrator</cp:lastModifiedBy>
  <dcterms:modified xsi:type="dcterms:W3CDTF">2021-12-06T08:41:35Z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