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Autospacing="0" w:line="580" w:lineRule="exact"/>
        <w:jc w:val="center"/>
        <w:rPr>
          <w:rFonts w:ascii="华文中宋" w:hAnsi="华文中宋" w:eastAsia="华文中宋" w:cs="华文中宋"/>
          <w:b/>
          <w:bCs w:val="0"/>
          <w:color w:val="000000" w:themeColor="text1"/>
          <w:sz w:val="44"/>
          <w:szCs w:val="44"/>
          <w14:textFill>
            <w14:solidFill>
              <w14:schemeClr w14:val="tx1"/>
            </w14:solidFill>
          </w14:textFill>
        </w:rPr>
      </w:pPr>
    </w:p>
    <w:p/>
    <w:p>
      <w:pPr>
        <w:pStyle w:val="2"/>
        <w:widowControl/>
        <w:adjustRightInd w:val="0"/>
        <w:snapToGrid w:val="0"/>
        <w:spacing w:beforeAutospacing="0" w:afterAutospacing="0" w:line="580" w:lineRule="exact"/>
        <w:jc w:val="center"/>
        <w:rPr>
          <w:rFonts w:hint="eastAsia" w:ascii="华文中宋" w:hAnsi="华文中宋" w:eastAsia="华文中宋" w:cs="华文中宋"/>
          <w:b/>
          <w:bCs w:val="0"/>
          <w:color w:val="000000" w:themeColor="text1"/>
          <w:sz w:val="44"/>
          <w:szCs w:val="44"/>
          <w14:textFill>
            <w14:solidFill>
              <w14:schemeClr w14:val="tx1"/>
            </w14:solidFill>
          </w14:textFill>
        </w:rPr>
      </w:pPr>
      <w:r>
        <w:rPr>
          <w:rFonts w:ascii="华文中宋" w:hAnsi="华文中宋" w:eastAsia="华文中宋" w:cs="华文中宋"/>
          <w:b/>
          <w:bCs w:val="0"/>
          <w:color w:val="000000" w:themeColor="text1"/>
          <w:sz w:val="44"/>
          <w:szCs w:val="44"/>
          <w14:textFill>
            <w14:solidFill>
              <w14:schemeClr w14:val="tx1"/>
            </w14:solidFill>
          </w14:textFill>
        </w:rPr>
        <w:t>枣庄市人民政府</w:t>
      </w:r>
    </w:p>
    <w:p>
      <w:pPr>
        <w:pStyle w:val="2"/>
        <w:widowControl/>
        <w:adjustRightInd w:val="0"/>
        <w:snapToGrid w:val="0"/>
        <w:spacing w:beforeAutospacing="0" w:afterAutospacing="0" w:line="580" w:lineRule="exact"/>
        <w:jc w:val="center"/>
        <w:rPr>
          <w:rFonts w:hint="eastAsia" w:ascii="华文中宋" w:hAnsi="华文中宋" w:eastAsia="华文中宋" w:cs="华文中宋"/>
          <w:b/>
          <w:bCs w:val="0"/>
          <w:color w:val="000000" w:themeColor="text1"/>
          <w:sz w:val="44"/>
          <w:szCs w:val="44"/>
          <w14:textFill>
            <w14:solidFill>
              <w14:schemeClr w14:val="tx1"/>
            </w14:solidFill>
          </w14:textFill>
        </w:rPr>
      </w:pPr>
      <w:r>
        <w:rPr>
          <w:rFonts w:ascii="华文中宋" w:hAnsi="华文中宋" w:eastAsia="华文中宋" w:cs="华文中宋"/>
          <w:b/>
          <w:bCs w:val="0"/>
          <w:color w:val="000000" w:themeColor="text1"/>
          <w:sz w:val="44"/>
          <w:szCs w:val="44"/>
          <w14:textFill>
            <w14:solidFill>
              <w14:schemeClr w14:val="tx1"/>
            </w14:solidFill>
          </w14:textFill>
        </w:rPr>
        <w:t>关于进一步加强物业管理工作的意见</w:t>
      </w:r>
    </w:p>
    <w:p>
      <w:pPr>
        <w:pStyle w:val="2"/>
        <w:widowControl/>
        <w:adjustRightInd w:val="0"/>
        <w:snapToGrid w:val="0"/>
        <w:spacing w:beforeAutospacing="0" w:afterAutospacing="0" w:line="580" w:lineRule="exact"/>
        <w:jc w:val="center"/>
        <w:rPr>
          <w:rFonts w:hint="eastAsia" w:ascii="华文中宋" w:hAnsi="华文中宋" w:eastAsia="华文中宋" w:cs="华文中宋"/>
          <w:b/>
          <w:bCs w:val="0"/>
          <w:color w:val="000000" w:themeColor="text1"/>
          <w:sz w:val="44"/>
          <w:szCs w:val="44"/>
          <w:lang w:val="en-US" w:eastAsia="zh-CN"/>
          <w14:textFill>
            <w14:solidFill>
              <w14:schemeClr w14:val="tx1"/>
            </w14:solidFill>
          </w14:textFill>
        </w:rPr>
      </w:pPr>
      <w:r>
        <w:rPr>
          <w:rFonts w:ascii="华文中宋" w:hAnsi="华文中宋" w:eastAsia="华文中宋" w:cs="华文中宋"/>
          <w:b/>
          <w:bCs w:val="0"/>
          <w:color w:val="000000" w:themeColor="text1"/>
          <w:sz w:val="44"/>
          <w:szCs w:val="44"/>
          <w14:textFill>
            <w14:solidFill>
              <w14:schemeClr w14:val="tx1"/>
            </w14:solidFill>
          </w14:textFill>
        </w:rPr>
        <w:t>（</w:t>
      </w:r>
      <w:r>
        <w:rPr>
          <w:rFonts w:hint="eastAsia" w:ascii="华文中宋" w:hAnsi="华文中宋" w:eastAsia="华文中宋" w:cs="华文中宋"/>
          <w:b/>
          <w:bCs w:val="0"/>
          <w:color w:val="000000" w:themeColor="text1"/>
          <w:sz w:val="44"/>
          <w:szCs w:val="44"/>
          <w:lang w:eastAsia="zh-CN"/>
          <w14:textFill>
            <w14:solidFill>
              <w14:schemeClr w14:val="tx1"/>
            </w14:solidFill>
          </w14:textFill>
        </w:rPr>
        <w:t>征求意见稿</w:t>
      </w:r>
      <w:bookmarkStart w:id="0" w:name="_GoBack"/>
      <w:bookmarkEnd w:id="0"/>
      <w:r>
        <w:rPr>
          <w:rFonts w:ascii="华文中宋" w:hAnsi="华文中宋" w:eastAsia="华文中宋" w:cs="华文中宋"/>
          <w:b/>
          <w:bCs w:val="0"/>
          <w:color w:val="000000" w:themeColor="text1"/>
          <w:sz w:val="44"/>
          <w:szCs w:val="44"/>
          <w14:textFill>
            <w14:solidFill>
              <w14:schemeClr w14:val="tx1"/>
            </w14:solidFill>
          </w14:textFill>
        </w:rPr>
        <w:t>）</w:t>
      </w:r>
    </w:p>
    <w:p>
      <w:pPr>
        <w:spacing w:line="580" w:lineRule="exact"/>
        <w:rPr>
          <w:rFonts w:ascii="仿宋_GB2312" w:hAnsi="仿宋_GB2312" w:eastAsia="仿宋_GB2312" w:cs="仿宋_GB2312"/>
          <w:bCs/>
          <w:color w:val="000000" w:themeColor="text1"/>
          <w:sz w:val="32"/>
          <w:szCs w:val="32"/>
          <w14:textFill>
            <w14:solidFill>
              <w14:schemeClr w14:val="tx1"/>
            </w14:solidFill>
          </w14:textFill>
        </w:rPr>
      </w:pPr>
    </w:p>
    <w:p>
      <w:pPr>
        <w:spacing w:line="580" w:lineRule="exact"/>
        <w:rPr>
          <w:rFonts w:ascii="仿宋_GB2312" w:hAnsi="仿宋_GB2312" w:eastAsia="仿宋_GB2312" w:cs="仿宋_GB2312"/>
          <w:bCs/>
          <w:color w:val="000000" w:themeColor="text1"/>
          <w:sz w:val="32"/>
          <w:szCs w:val="32"/>
          <w14:textFill>
            <w14:solidFill>
              <w14:schemeClr w14:val="tx1"/>
            </w14:solidFill>
          </w14:textFill>
        </w:rPr>
      </w:pPr>
    </w:p>
    <w:p>
      <w:pPr>
        <w:pStyle w:val="6"/>
        <w:adjustRightInd w:val="0"/>
        <w:snapToGrid w:val="0"/>
        <w:spacing w:beforeAutospacing="0" w:afterAutospacing="0" w:line="58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各区（市）人民政府，枣庄高新区管委会，市政府各部门、各直属机构，各高等院校，各大企业：</w:t>
      </w:r>
    </w:p>
    <w:p>
      <w:pPr>
        <w:pStyle w:val="6"/>
        <w:adjustRightInd w:val="0"/>
        <w:snapToGrid w:val="0"/>
        <w:spacing w:beforeAutospacing="0" w:afterAutospacing="0" w:line="58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为进一步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改善人居环境，</w:t>
      </w:r>
      <w:r>
        <w:rPr>
          <w:rFonts w:hint="eastAsia" w:ascii="仿宋_GB2312" w:hAnsi="仿宋_GB2312" w:eastAsia="仿宋_GB2312" w:cs="仿宋_GB2312"/>
          <w:bCs/>
          <w:color w:val="000000" w:themeColor="text1"/>
          <w:sz w:val="32"/>
          <w:szCs w:val="32"/>
          <w14:textFill>
            <w14:solidFill>
              <w14:schemeClr w14:val="tx1"/>
            </w14:solidFill>
          </w14:textFill>
        </w:rPr>
        <w:t>规范物业管理活动，构建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bCs/>
          <w:color w:val="000000" w:themeColor="text1"/>
          <w:sz w:val="32"/>
          <w:szCs w:val="32"/>
          <w14:textFill>
            <w14:solidFill>
              <w14:schemeClr w14:val="tx1"/>
            </w14:solidFill>
          </w14:textFill>
        </w:rPr>
        <w:t>党建引领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下的</w:t>
      </w:r>
      <w:r>
        <w:rPr>
          <w:rFonts w:hint="eastAsia" w:ascii="仿宋_GB2312" w:hAnsi="仿宋_GB2312" w:eastAsia="仿宋_GB2312" w:cs="仿宋_GB2312"/>
          <w:bCs/>
          <w:color w:val="000000" w:themeColor="text1"/>
          <w:sz w:val="32"/>
          <w:szCs w:val="32"/>
          <w14:textFill>
            <w14:solidFill>
              <w14:schemeClr w14:val="tx1"/>
            </w14:solidFill>
          </w14:textFill>
        </w:rPr>
        <w:t>社区物业管理体系，促进物业服务业健康发展，根据《山东省物业管理条例》《山东省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委山东省人民政府关于加强和完善城乡社区治理的实施意见</w:t>
      </w:r>
      <w:r>
        <w:rPr>
          <w:rFonts w:hint="eastAsia" w:ascii="仿宋_GB2312" w:hAnsi="仿宋_GB2312" w:eastAsia="仿宋_GB2312" w:cs="仿宋_GB2312"/>
          <w:bCs/>
          <w:color w:val="000000" w:themeColor="text1"/>
          <w:sz w:val="32"/>
          <w:szCs w:val="32"/>
          <w14:textFill>
            <w14:solidFill>
              <w14:schemeClr w14:val="tx1"/>
            </w14:solidFill>
          </w14:textFill>
        </w:rPr>
        <w:t>》等有关</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政策</w:t>
      </w:r>
      <w:r>
        <w:rPr>
          <w:rFonts w:hint="eastAsia" w:ascii="仿宋_GB2312" w:hAnsi="仿宋_GB2312" w:eastAsia="仿宋_GB2312" w:cs="仿宋_GB2312"/>
          <w:bCs/>
          <w:color w:val="000000" w:themeColor="text1"/>
          <w:sz w:val="32"/>
          <w:szCs w:val="32"/>
          <w14:textFill>
            <w14:solidFill>
              <w14:schemeClr w14:val="tx1"/>
            </w14:solidFill>
          </w14:textFill>
        </w:rPr>
        <w:t>规定，结合我市实际，制定本意见。</w:t>
      </w:r>
    </w:p>
    <w:p>
      <w:pPr>
        <w:pStyle w:val="6"/>
        <w:adjustRightInd w:val="0"/>
        <w:snapToGrid w:val="0"/>
        <w:spacing w:beforeAutospacing="0" w:afterAutospacing="0" w:line="580" w:lineRule="exact"/>
        <w:ind w:firstLine="640"/>
        <w:rPr>
          <w:rStyle w:val="9"/>
          <w:rFonts w:ascii="黑体" w:hAnsi="黑体" w:eastAsia="黑体" w:cs="黑体"/>
          <w:bCs/>
          <w:color w:val="000000" w:themeColor="text1"/>
          <w:sz w:val="32"/>
          <w:szCs w:val="32"/>
          <w14:textFill>
            <w14:solidFill>
              <w14:schemeClr w14:val="tx1"/>
            </w14:solidFill>
          </w14:textFill>
        </w:rPr>
      </w:pPr>
      <w:r>
        <w:rPr>
          <w:rStyle w:val="9"/>
          <w:rFonts w:hint="eastAsia" w:ascii="黑体" w:hAnsi="黑体" w:eastAsia="黑体" w:cs="黑体"/>
          <w:bCs/>
          <w:color w:val="000000" w:themeColor="text1"/>
          <w:sz w:val="32"/>
          <w:szCs w:val="32"/>
          <w14:textFill>
            <w14:solidFill>
              <w14:schemeClr w14:val="tx1"/>
            </w14:solidFill>
          </w14:textFill>
        </w:rPr>
        <w:t>一、总体要求</w:t>
      </w:r>
    </w:p>
    <w:p>
      <w:pPr>
        <w:pStyle w:val="6"/>
        <w:adjustRightInd w:val="0"/>
        <w:snapToGrid w:val="0"/>
        <w:spacing w:beforeAutospacing="0" w:afterAutospacing="0" w:line="580" w:lineRule="exact"/>
        <w:ind w:firstLine="640" w:firstLineChars="200"/>
        <w:jc w:val="both"/>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以党的十九大精神为指导，坚持以人民为中心的发展理念，进一步加强党的领导，</w:t>
      </w:r>
      <w:r>
        <w:rPr>
          <w:rFonts w:hint="eastAsia" w:ascii="仿宋_GB2312" w:hAnsi="仿宋_GB2312" w:eastAsia="仿宋_GB2312" w:cs="仿宋_GB2312"/>
          <w:bCs/>
          <w:snapToGrid w:val="0"/>
          <w:color w:val="000000" w:themeColor="text1"/>
          <w:sz w:val="32"/>
          <w:szCs w:val="32"/>
          <w14:textFill>
            <w14:solidFill>
              <w14:schemeClr w14:val="tx1"/>
            </w14:solidFill>
          </w14:textFill>
        </w:rPr>
        <w:t>构建</w:t>
      </w:r>
      <w:r>
        <w:rPr>
          <w:rFonts w:hint="eastAsia" w:ascii="仿宋_GB2312" w:hAnsi="仿宋_GB2312" w:eastAsia="仿宋_GB2312" w:cs="仿宋_GB2312"/>
          <w:bCs/>
          <w:snapToGrid w:val="0"/>
          <w:color w:val="000000" w:themeColor="text1"/>
          <w:sz w:val="32"/>
          <w:szCs w:val="32"/>
          <w:lang w:val="zh-CN" w:bidi="zh-CN"/>
          <w14:textFill>
            <w14:solidFill>
              <w14:schemeClr w14:val="tx1"/>
            </w14:solidFill>
          </w14:textFill>
        </w:rPr>
        <w:t>“党</w:t>
      </w:r>
      <w:r>
        <w:rPr>
          <w:rFonts w:hint="eastAsia" w:ascii="仿宋_GB2312" w:hAnsi="仿宋_GB2312" w:eastAsia="仿宋_GB2312" w:cs="仿宋_GB2312"/>
          <w:bCs/>
          <w:snapToGrid w:val="0"/>
          <w:color w:val="000000" w:themeColor="text1"/>
          <w:sz w:val="32"/>
          <w:szCs w:val="32"/>
          <w14:textFill>
            <w14:solidFill>
              <w14:schemeClr w14:val="tx1"/>
            </w14:solidFill>
          </w14:textFill>
        </w:rPr>
        <w:t>建引领、政府</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主导</w:t>
      </w:r>
      <w:r>
        <w:rPr>
          <w:rFonts w:hint="eastAsia" w:ascii="仿宋_GB2312" w:hAnsi="仿宋_GB2312" w:eastAsia="仿宋_GB2312" w:cs="仿宋_GB2312"/>
          <w:bCs/>
          <w:snapToGrid w:val="0"/>
          <w:color w:val="000000" w:themeColor="text1"/>
          <w:sz w:val="32"/>
          <w:szCs w:val="32"/>
          <w14:textFill>
            <w14:solidFill>
              <w14:schemeClr w14:val="tx1"/>
            </w14:solidFill>
          </w14:textFill>
        </w:rPr>
        <w:t>、基层主抓、</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共建共治</w:t>
      </w:r>
      <w:r>
        <w:rPr>
          <w:rFonts w:hint="eastAsia" w:ascii="仿宋_GB2312" w:hAnsi="仿宋_GB2312" w:eastAsia="仿宋_GB2312" w:cs="仿宋_GB2312"/>
          <w:bCs/>
          <w:snapToGrid w:val="0"/>
          <w:color w:val="000000" w:themeColor="text1"/>
          <w:sz w:val="32"/>
          <w:szCs w:val="32"/>
          <w14:textFill>
            <w14:solidFill>
              <w14:schemeClr w14:val="tx1"/>
            </w14:solidFill>
          </w14:textFill>
        </w:rPr>
        <w:t>”的物业管理体制。</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bCs/>
          <w:color w:val="000000" w:themeColor="text1"/>
          <w:sz w:val="32"/>
          <w:szCs w:val="32"/>
          <w14:textFill>
            <w14:solidFill>
              <w14:schemeClr w14:val="tx1"/>
            </w14:solidFill>
          </w14:textFill>
        </w:rPr>
        <w:t>强化街道、社区管理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bCs/>
          <w:color w:val="000000" w:themeColor="text1"/>
          <w:sz w:val="32"/>
          <w:szCs w:val="32"/>
          <w14:textFill>
            <w14:solidFill>
              <w14:schemeClr w14:val="tx1"/>
            </w14:solidFill>
          </w14:textFill>
        </w:rPr>
        <w:t>职能，明确部门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监管</w:t>
      </w:r>
      <w:r>
        <w:rPr>
          <w:rFonts w:hint="eastAsia" w:ascii="仿宋_GB2312" w:hAnsi="仿宋_GB2312" w:eastAsia="仿宋_GB2312" w:cs="仿宋_GB2312"/>
          <w:bCs/>
          <w:color w:val="000000" w:themeColor="text1"/>
          <w:sz w:val="32"/>
          <w:szCs w:val="32"/>
          <w14:textFill>
            <w14:solidFill>
              <w14:schemeClr w14:val="tx1"/>
            </w14:solidFill>
          </w14:textFill>
        </w:rPr>
        <w:t>职责，规范物业服务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领域</w:t>
      </w:r>
      <w:r>
        <w:rPr>
          <w:rFonts w:hint="eastAsia" w:ascii="仿宋_GB2312" w:hAnsi="仿宋_GB2312" w:eastAsia="仿宋_GB2312" w:cs="仿宋_GB2312"/>
          <w:bCs/>
          <w:color w:val="000000" w:themeColor="text1"/>
          <w:sz w:val="32"/>
          <w:szCs w:val="32"/>
          <w14:textFill>
            <w14:solidFill>
              <w14:schemeClr w14:val="tx1"/>
            </w14:solidFill>
          </w14:textFill>
        </w:rPr>
        <w:t>各方行为，构建以信用为核心的市场机制。进一步加大政策保障，推动老旧小区物业服务全覆盖，培育</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壮大</w:t>
      </w:r>
      <w:r>
        <w:rPr>
          <w:rFonts w:hint="eastAsia" w:ascii="仿宋_GB2312" w:hAnsi="仿宋_GB2312" w:eastAsia="仿宋_GB2312" w:cs="仿宋_GB2312"/>
          <w:bCs/>
          <w:color w:val="000000" w:themeColor="text1"/>
          <w:sz w:val="32"/>
          <w:szCs w:val="32"/>
          <w14:textFill>
            <w14:solidFill>
              <w14:schemeClr w14:val="tx1"/>
            </w14:solidFill>
          </w14:textFill>
        </w:rPr>
        <w:t>物业服务市场品牌。进一步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加强创新引领</w:t>
      </w:r>
      <w:r>
        <w:rPr>
          <w:rFonts w:hint="eastAsia" w:ascii="仿宋_GB2312" w:hAnsi="仿宋_GB2312" w:eastAsia="仿宋_GB2312" w:cs="仿宋_GB2312"/>
          <w:bCs/>
          <w:color w:val="000000" w:themeColor="text1"/>
          <w:sz w:val="32"/>
          <w:szCs w:val="32"/>
          <w14:textFill>
            <w14:solidFill>
              <w14:schemeClr w14:val="tx1"/>
            </w14:solidFill>
          </w14:textFill>
        </w:rPr>
        <w:t>，打造智慧物业，推动行业高质量发展。</w:t>
      </w:r>
    </w:p>
    <w:p>
      <w:pPr>
        <w:pStyle w:val="6"/>
        <w:adjustRightInd w:val="0"/>
        <w:snapToGrid w:val="0"/>
        <w:spacing w:beforeAutospacing="0" w:afterAutospacing="0" w:line="580" w:lineRule="exact"/>
        <w:ind w:firstLine="640" w:firstLineChars="200"/>
        <w:rPr>
          <w:rStyle w:val="9"/>
          <w:rFonts w:ascii="黑体" w:hAnsi="黑体" w:eastAsia="黑体" w:cs="黑体"/>
          <w:bCs/>
          <w:color w:val="000000" w:themeColor="text1"/>
          <w:sz w:val="32"/>
          <w:szCs w:val="32"/>
          <w14:textFill>
            <w14:solidFill>
              <w14:schemeClr w14:val="tx1"/>
            </w14:solidFill>
          </w14:textFill>
        </w:rPr>
      </w:pPr>
      <w:r>
        <w:rPr>
          <w:rStyle w:val="9"/>
          <w:rFonts w:hint="eastAsia" w:ascii="黑体" w:hAnsi="黑体" w:eastAsia="黑体" w:cs="黑体"/>
          <w:bCs/>
          <w:color w:val="000000" w:themeColor="text1"/>
          <w:sz w:val="32"/>
          <w:szCs w:val="32"/>
          <w14:textFill>
            <w14:solidFill>
              <w14:schemeClr w14:val="tx1"/>
            </w14:solidFill>
          </w14:textFill>
        </w:rPr>
        <w:t>二、理顺物业管理体制</w:t>
      </w:r>
    </w:p>
    <w:p>
      <w:pPr>
        <w:pStyle w:val="6"/>
        <w:adjustRightInd w:val="0"/>
        <w:snapToGrid w:val="0"/>
        <w:spacing w:beforeAutospacing="0" w:afterAutospacing="0" w:line="580" w:lineRule="exact"/>
        <w:ind w:firstLine="645"/>
        <w:jc w:val="left"/>
        <w:rPr>
          <w:rFonts w:ascii="仿宋_GB2312" w:hAnsi="仿宋_GB2312" w:eastAsia="仿宋_GB2312" w:cs="仿宋_GB2312"/>
          <w:bCs/>
          <w:snapToGrid w:val="0"/>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（一）政府</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主导</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snapToGrid w:val="0"/>
          <w:color w:val="000000" w:themeColor="text1"/>
          <w:sz w:val="32"/>
          <w:szCs w:val="32"/>
          <w14:textFill>
            <w14:solidFill>
              <w14:schemeClr w14:val="tx1"/>
            </w14:solidFill>
          </w14:textFill>
        </w:rPr>
        <w:t>各区（市）政府、枣庄高新区管委会</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bCs/>
          <w:snapToGrid w:val="0"/>
          <w:color w:val="000000" w:themeColor="text1"/>
          <w:sz w:val="32"/>
          <w:szCs w:val="32"/>
          <w14:textFill>
            <w14:solidFill>
              <w14:schemeClr w14:val="tx1"/>
            </w14:solidFill>
          </w14:textFill>
        </w:rPr>
        <w:t>辖区物业管理工作</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负总责</w:t>
      </w:r>
      <w:r>
        <w:rPr>
          <w:rFonts w:hint="eastAsia" w:ascii="仿宋_GB2312" w:hAnsi="仿宋_GB2312" w:eastAsia="仿宋_GB2312" w:cs="仿宋_GB2312"/>
          <w:bCs/>
          <w:snapToGrid w:val="0"/>
          <w:color w:val="000000" w:themeColor="text1"/>
          <w:sz w:val="32"/>
          <w:szCs w:val="32"/>
          <w14:textFill>
            <w14:solidFill>
              <w14:schemeClr w14:val="tx1"/>
            </w14:solidFill>
          </w14:textFill>
        </w:rPr>
        <w:t>，制定物业服务行业发展规划，落实物业管理法规政策，全面开展物业管理工作；健全完善</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街道（镇）</w:t>
      </w:r>
      <w:r>
        <w:rPr>
          <w:rFonts w:hint="eastAsia" w:ascii="仿宋_GB2312" w:hAnsi="仿宋_GB2312" w:eastAsia="仿宋_GB2312" w:cs="仿宋_GB2312"/>
          <w:bCs/>
          <w:snapToGrid w:val="0"/>
          <w:color w:val="000000" w:themeColor="text1"/>
          <w:sz w:val="32"/>
          <w:szCs w:val="32"/>
          <w14:textFill>
            <w14:solidFill>
              <w14:schemeClr w14:val="tx1"/>
            </w14:solidFill>
          </w14:textFill>
        </w:rPr>
        <w:t>物业管理专职机构，落实人员和经费保障；建立区（市）、街道（镇）、社区三级物业管理工作体系，</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将物业管理工作</w:t>
      </w:r>
      <w:r>
        <w:rPr>
          <w:rFonts w:hint="eastAsia" w:ascii="仿宋_GB2312" w:hAnsi="仿宋_GB2312" w:eastAsia="仿宋_GB2312" w:cs="仿宋_GB2312"/>
          <w:bCs/>
          <w:snapToGrid w:val="0"/>
          <w:color w:val="000000" w:themeColor="text1"/>
          <w:sz w:val="32"/>
          <w:szCs w:val="32"/>
          <w14:textFill>
            <w14:solidFill>
              <w14:schemeClr w14:val="tx1"/>
            </w14:solidFill>
          </w14:textFill>
        </w:rPr>
        <w:t>纳入对街道（镇）</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经济社会发展综合</w:t>
      </w:r>
      <w:r>
        <w:rPr>
          <w:rFonts w:hint="eastAsia" w:ascii="仿宋_GB2312" w:hAnsi="仿宋_GB2312" w:eastAsia="仿宋_GB2312" w:cs="仿宋_GB2312"/>
          <w:bCs/>
          <w:snapToGrid w:val="0"/>
          <w:color w:val="000000" w:themeColor="text1"/>
          <w:sz w:val="32"/>
          <w:szCs w:val="32"/>
          <w14:textFill>
            <w14:solidFill>
              <w14:schemeClr w14:val="tx1"/>
            </w14:solidFill>
          </w14:textFill>
        </w:rPr>
        <w:t>考核和</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区（市）</w:t>
      </w:r>
      <w:r>
        <w:rPr>
          <w:rFonts w:hint="eastAsia" w:ascii="仿宋_GB2312" w:hAnsi="仿宋_GB2312" w:eastAsia="仿宋_GB2312" w:cs="仿宋_GB2312"/>
          <w:bCs/>
          <w:snapToGrid w:val="0"/>
          <w:color w:val="000000" w:themeColor="text1"/>
          <w:sz w:val="32"/>
          <w:szCs w:val="32"/>
          <w14:textFill>
            <w14:solidFill>
              <w14:schemeClr w14:val="tx1"/>
            </w14:solidFill>
          </w14:textFill>
        </w:rPr>
        <w:t>有关部门（单位）</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绩效考核</w:t>
      </w:r>
      <w:r>
        <w:rPr>
          <w:rFonts w:hint="eastAsia" w:ascii="仿宋_GB2312" w:hAnsi="仿宋_GB2312" w:eastAsia="仿宋_GB2312" w:cs="仿宋_GB2312"/>
          <w:bCs/>
          <w:snapToGrid w:val="0"/>
          <w:color w:val="000000" w:themeColor="text1"/>
          <w:sz w:val="32"/>
          <w:szCs w:val="32"/>
          <w14:textFill>
            <w14:solidFill>
              <w14:schemeClr w14:val="tx1"/>
            </w14:solidFill>
          </w14:textFill>
        </w:rPr>
        <w:t>；加大老旧小区</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改造提升</w:t>
      </w:r>
      <w:r>
        <w:rPr>
          <w:rFonts w:hint="eastAsia" w:ascii="仿宋_GB2312" w:hAnsi="仿宋_GB2312" w:eastAsia="仿宋_GB2312" w:cs="仿宋_GB2312"/>
          <w:bCs/>
          <w:snapToGrid w:val="0"/>
          <w:color w:val="000000" w:themeColor="text1"/>
          <w:sz w:val="32"/>
          <w:szCs w:val="32"/>
          <w14:textFill>
            <w14:solidFill>
              <w14:schemeClr w14:val="tx1"/>
            </w14:solidFill>
          </w14:textFill>
        </w:rPr>
        <w:t>，强化政策保障，</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实现</w:t>
      </w:r>
      <w:r>
        <w:rPr>
          <w:rFonts w:hint="eastAsia" w:ascii="仿宋_GB2312" w:hAnsi="仿宋_GB2312" w:eastAsia="仿宋_GB2312" w:cs="仿宋_GB2312"/>
          <w:bCs/>
          <w:snapToGrid w:val="0"/>
          <w:color w:val="000000" w:themeColor="text1"/>
          <w:sz w:val="32"/>
          <w:szCs w:val="32"/>
          <w14:textFill>
            <w14:solidFill>
              <w14:schemeClr w14:val="tx1"/>
            </w14:solidFill>
          </w14:textFill>
        </w:rPr>
        <w:t>老旧小区物业服务全覆盖。</w:t>
      </w:r>
    </w:p>
    <w:p>
      <w:pPr>
        <w:adjustRightInd w:val="0"/>
        <w:snapToGrid w:val="0"/>
        <w:spacing w:line="580" w:lineRule="exact"/>
        <w:ind w:firstLine="640" w:firstLineChars="200"/>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二</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）街道</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主管</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街道（镇）负责组织、指导本辖区业主大会成立和业主委员会备案、换届</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选举</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工作，监督业主大会和业主委员会依法履行职责。</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受理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调解物业管理</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矛盾</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纠纷，召集物业管理联席会议，建立物业</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管理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纠纷调处机制。</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推进“镇街吹哨、部门报到”工作机制，</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协调配合有关</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职能</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部门</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依法开展</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工作</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参与物业管理区域划分、物业承接查验，监督物业服务用房和管理资料的移交。开展物业服务质量考核和信用评价，监督检查物业服务标准。负责老旧小区改造后成立业主大会、选聘物业服务企业或其他物业服务人，落实物业管理长效机制。</w:t>
      </w:r>
    </w:p>
    <w:p>
      <w:pPr>
        <w:pStyle w:val="6"/>
        <w:adjustRightInd w:val="0"/>
        <w:snapToGrid w:val="0"/>
        <w:spacing w:beforeAutospacing="0" w:afterAutospacing="0" w:line="580" w:lineRule="exact"/>
        <w:ind w:firstLine="645"/>
        <w:jc w:val="both"/>
        <w:rPr>
          <w:rFonts w:ascii="仿宋_GB2312" w:hAnsi="仿宋_GB2312" w:eastAsia="仿宋_GB2312" w:cs="仿宋_GB2312"/>
          <w:bCs/>
          <w:snapToGrid w:val="0"/>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三</w:t>
      </w:r>
      <w:r>
        <w:rPr>
          <w:rStyle w:val="9"/>
          <w:rFonts w:hint="eastAsia" w:ascii="楷体_GB2312" w:hAnsi="楷体_GB2312" w:eastAsia="楷体_GB2312" w:cs="楷体_GB2312"/>
          <w:bCs/>
          <w:color w:val="000000" w:themeColor="text1"/>
          <w:sz w:val="32"/>
          <w:szCs w:val="32"/>
          <w14:textFill>
            <w14:solidFill>
              <w14:schemeClr w14:val="tx1"/>
            </w14:solidFill>
          </w14:textFill>
        </w:rPr>
        <w:t>）社区</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主抓</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snapToGrid w:val="0"/>
          <w:color w:val="000000" w:themeColor="text1"/>
          <w:sz w:val="32"/>
          <w:szCs w:val="32"/>
          <w14:textFill>
            <w14:solidFill>
              <w14:schemeClr w14:val="tx1"/>
            </w14:solidFill>
          </w14:textFill>
        </w:rPr>
        <w:t>社区居委会协助街道（镇）开展社区管理、社区服务中与物业管理有关的工作。指导、监督业主大会、业主委员会依法开展业主自治管理；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具体指导、协调物业管理的有关工作</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，积极</w:t>
      </w:r>
      <w:r>
        <w:rPr>
          <w:rFonts w:hint="eastAsia" w:ascii="仿宋_GB2312" w:hAnsi="仿宋_GB2312" w:eastAsia="仿宋_GB2312" w:cs="仿宋_GB2312"/>
          <w:bCs/>
          <w:snapToGrid w:val="0"/>
          <w:color w:val="000000" w:themeColor="text1"/>
          <w:sz w:val="32"/>
          <w:szCs w:val="32"/>
          <w14:textFill>
            <w14:solidFill>
              <w14:schemeClr w14:val="tx1"/>
            </w14:solidFill>
          </w14:textFill>
        </w:rPr>
        <w:t>调解</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处理</w:t>
      </w:r>
      <w:r>
        <w:rPr>
          <w:rFonts w:hint="eastAsia" w:ascii="仿宋_GB2312" w:hAnsi="仿宋_GB2312" w:eastAsia="仿宋_GB2312" w:cs="仿宋_GB2312"/>
          <w:bCs/>
          <w:snapToGrid w:val="0"/>
          <w:color w:val="000000" w:themeColor="text1"/>
          <w:sz w:val="32"/>
          <w:szCs w:val="32"/>
          <w14:textFill>
            <w14:solidFill>
              <w14:schemeClr w14:val="tx1"/>
            </w14:solidFill>
          </w14:textFill>
        </w:rPr>
        <w:t>物业管理服务</w:t>
      </w:r>
      <w:r>
        <w:rPr>
          <w:rFonts w:hint="eastAsia" w:ascii="仿宋_GB2312" w:hAnsi="仿宋_GB2312" w:eastAsia="仿宋_GB2312" w:cs="仿宋_GB2312"/>
          <w:bCs/>
          <w:snapToGrid w:val="0"/>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Cs/>
          <w:snapToGrid w:val="0"/>
          <w:color w:val="000000" w:themeColor="text1"/>
          <w:sz w:val="32"/>
          <w:szCs w:val="32"/>
          <w14:textFill>
            <w14:solidFill>
              <w14:schemeClr w14:val="tx1"/>
            </w14:solidFill>
          </w14:textFill>
        </w:rPr>
        <w:t>的矛盾纠纷；在业主大会、业主委员会成立之前代行业主委员会职责。</w:t>
      </w:r>
    </w:p>
    <w:p>
      <w:pPr>
        <w:ind w:firstLine="640" w:firstLineChars="200"/>
        <w:rPr>
          <w:rStyle w:val="9"/>
          <w:rFonts w:ascii="黑体" w:hAnsi="黑体" w:eastAsia="黑体" w:cs="黑体"/>
          <w:bCs/>
          <w:color w:val="000000" w:themeColor="text1"/>
          <w:sz w:val="32"/>
          <w:szCs w:val="32"/>
          <w14:textFill>
            <w14:solidFill>
              <w14:schemeClr w14:val="tx1"/>
            </w14:solidFill>
          </w14:textFill>
        </w:rPr>
      </w:pPr>
      <w:r>
        <w:rPr>
          <w:rStyle w:val="9"/>
          <w:rFonts w:hint="eastAsia" w:ascii="黑体" w:hAnsi="黑体" w:eastAsia="黑体" w:cs="黑体"/>
          <w:bCs/>
          <w:color w:val="000000" w:themeColor="text1"/>
          <w:sz w:val="32"/>
          <w:szCs w:val="32"/>
          <w14:textFill>
            <w14:solidFill>
              <w14:schemeClr w14:val="tx1"/>
            </w14:solidFill>
          </w14:textFill>
        </w:rPr>
        <w:t>三、明确部门职责</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Style w:val="9"/>
          <w:rFonts w:hint="eastAsia" w:ascii="楷体_GB2312" w:hAnsi="楷体_GB2312" w:eastAsia="楷体_GB2312" w:cs="楷体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一</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）物业主管部门。</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住房城乡建设行政主管部门或房地产管理部门（以下统称物业主管部门）负责指导、监督物业管理活动，规范物业管理服务行为；</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完善住宅专项维修资金监管使用制度；</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监督</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指导</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前期物业招投标活动</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w:t>
      </w:r>
      <w:r>
        <w:rPr>
          <w:rFonts w:hint="eastAsia" w:ascii="仿宋_GB2312" w:hAnsi="Calibri" w:eastAsia="仿宋_GB2312" w:cs="Times New Roman"/>
          <w:b w:val="0"/>
          <w:bCs w:val="0"/>
          <w:kern w:val="2"/>
          <w:sz w:val="32"/>
          <w:szCs w:val="32"/>
          <w:lang w:val="en-US" w:eastAsia="zh-CN" w:bidi="ar-SA"/>
        </w:rPr>
        <w:t>指导、督促物业服务企业按照合同约定做好住宅小区共用消防设施的维护管理，履行住宅物业消防安全责任</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指导行业协会制定和实施自律性规范和</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物业服务</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相关标准；</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推进</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物业服务行业信用体系建设，组织开展物业服务企业信用评价</w:t>
      </w:r>
      <w:r>
        <w:rPr>
          <w:rFonts w:hint="eastAsia" w:ascii="仿宋_GB2312" w:hAnsi="仿宋_GB2312" w:eastAsia="仿宋_GB2312" w:cs="仿宋_GB2312"/>
          <w:bCs/>
          <w:snapToGrid w:val="0"/>
          <w:color w:val="000000"/>
          <w:sz w:val="32"/>
          <w:szCs w:val="32"/>
          <w:lang w:val="en-US" w:eastAsia="zh-CN" w:bidi="ar"/>
        </w:rPr>
        <w:t>；开展</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物业服务监督检查</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，组织</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物业管理工作考核</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评价</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二</w:t>
      </w:r>
      <w:r>
        <w:rPr>
          <w:rStyle w:val="9"/>
          <w:rFonts w:hint="eastAsia" w:ascii="楷体_GB2312" w:hAnsi="楷体_GB2312" w:eastAsia="楷体_GB2312" w:cs="楷体_GB2312"/>
          <w:bCs/>
          <w:color w:val="000000" w:themeColor="text1"/>
          <w:sz w:val="32"/>
          <w:szCs w:val="32"/>
          <w14:textFill>
            <w14:solidFill>
              <w14:schemeClr w14:val="tx1"/>
            </w14:solidFill>
          </w14:textFill>
        </w:rPr>
        <w:t>）发展改革</w:t>
      </w:r>
      <w:r>
        <w:rPr>
          <w:rStyle w:val="9"/>
          <w:rFonts w:hint="eastAsia" w:ascii="楷体_GB2312" w:hAnsi="楷体_GB2312" w:eastAsia="楷体_GB2312" w:cs="楷体_GB2312"/>
          <w:bCs/>
          <w:color w:val="000000" w:themeColor="text1"/>
          <w:sz w:val="32"/>
          <w:szCs w:val="32"/>
          <w:lang w:val="en-US"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负责物业服务收费价格政策的制定，会同物业主管部门制定、发布前期物业政府指导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价格</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标准，根据经济社会发展水平以及物业服务成本变动等</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因素</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探索建立质价相符的物业服务收费机制</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p>
    <w:p>
      <w:pPr>
        <w:pStyle w:val="6"/>
        <w:adjustRightInd w:val="0"/>
        <w:snapToGrid w:val="0"/>
        <w:spacing w:beforeAutospacing="0" w:afterAutospacing="0" w:line="580" w:lineRule="exact"/>
        <w:ind w:firstLine="640"/>
        <w:jc w:val="both"/>
        <w:rPr>
          <w:rFonts w:ascii="仿宋_GB2312" w:hAnsi="仿宋_GB2312" w:eastAsia="仿宋_GB2312" w:cs="仿宋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三</w:t>
      </w:r>
      <w:r>
        <w:rPr>
          <w:rStyle w:val="9"/>
          <w:rFonts w:hint="eastAsia" w:ascii="楷体_GB2312" w:hAnsi="楷体_GB2312" w:eastAsia="楷体_GB2312" w:cs="楷体_GB2312"/>
          <w:bCs/>
          <w:color w:val="000000" w:themeColor="text1"/>
          <w:sz w:val="32"/>
          <w:szCs w:val="32"/>
          <w14:textFill>
            <w14:solidFill>
              <w14:schemeClr w14:val="tx1"/>
            </w14:solidFill>
          </w14:textFill>
        </w:rPr>
        <w:t>）市场监管</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负责物业服务收费的监督管理，依法查处超标准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超范围、强制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性</w:t>
      </w:r>
      <w:r>
        <w:rPr>
          <w:rFonts w:hint="eastAsia" w:ascii="仿宋_GB2312" w:hAnsi="仿宋_GB2312" w:eastAsia="仿宋_GB2312" w:cs="仿宋_GB2312"/>
          <w:bCs/>
          <w:color w:val="000000" w:themeColor="text1"/>
          <w:sz w:val="32"/>
          <w:szCs w:val="32"/>
          <w14:textFill>
            <w14:solidFill>
              <w14:schemeClr w14:val="tx1"/>
            </w14:solidFill>
          </w14:textFill>
        </w:rPr>
        <w:t>收费等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价格违法</w:t>
      </w:r>
      <w:r>
        <w:rPr>
          <w:rFonts w:hint="eastAsia" w:ascii="仿宋_GB2312" w:hAnsi="仿宋_GB2312" w:eastAsia="仿宋_GB2312" w:cs="仿宋_GB2312"/>
          <w:bCs/>
          <w:color w:val="000000" w:themeColor="text1"/>
          <w:sz w:val="32"/>
          <w:szCs w:val="32"/>
          <w14:textFill>
            <w14:solidFill>
              <w14:schemeClr w14:val="tx1"/>
            </w14:solidFill>
          </w14:textFill>
        </w:rPr>
        <w:t>行为；受理物业服务收费政策咨询及投诉。</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受理物业服务区域内违反市场监管法规的投诉，</w:t>
      </w:r>
      <w:r>
        <w:rPr>
          <w:rFonts w:hint="eastAsia" w:ascii="仿宋_GB2312" w:hAnsi="仿宋_GB2312" w:eastAsia="仿宋_GB2312" w:cs="仿宋_GB2312"/>
          <w:bCs/>
          <w:color w:val="000000" w:themeColor="text1"/>
          <w:sz w:val="32"/>
          <w:szCs w:val="32"/>
          <w14:textFill>
            <w14:solidFill>
              <w14:schemeClr w14:val="tx1"/>
            </w14:solidFill>
          </w14:textFill>
        </w:rPr>
        <w:t>监督查处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违法</w:t>
      </w:r>
      <w:r>
        <w:rPr>
          <w:rFonts w:hint="eastAsia" w:ascii="仿宋_GB2312" w:hAnsi="仿宋_GB2312" w:eastAsia="仿宋_GB2312" w:cs="仿宋_GB2312"/>
          <w:bCs/>
          <w:color w:val="000000" w:themeColor="text1"/>
          <w:sz w:val="32"/>
          <w:szCs w:val="32"/>
          <w14:textFill>
            <w14:solidFill>
              <w14:schemeClr w14:val="tx1"/>
            </w14:solidFill>
          </w14:textFill>
        </w:rPr>
        <w:t>经营活动。负责对物业管理区域内的电梯等特种设备进行安全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bCs/>
          <w:color w:val="000000" w:themeColor="text1"/>
          <w:sz w:val="32"/>
          <w:szCs w:val="32"/>
          <w14:textFill>
            <w14:solidFill>
              <w14:schemeClr w14:val="tx1"/>
            </w14:solidFill>
          </w14:textFill>
        </w:rPr>
        <w:t>，督促使用单位做好电梯等特种设备的注册登记、维保等工作，依法查处安装、改造、维修和使用特种设备中的违规行为；依法查处违法安装计量器具的行为。</w:t>
      </w:r>
    </w:p>
    <w:p>
      <w:pPr>
        <w:pStyle w:val="6"/>
        <w:adjustRightInd w:val="0"/>
        <w:snapToGrid w:val="0"/>
        <w:spacing w:beforeAutospacing="0" w:afterAutospacing="0" w:line="580" w:lineRule="exact"/>
        <w:ind w:firstLine="645"/>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四</w:t>
      </w:r>
      <w:r>
        <w:rPr>
          <w:rStyle w:val="9"/>
          <w:rFonts w:hint="eastAsia" w:ascii="楷体_GB2312" w:hAnsi="楷体_GB2312" w:eastAsia="楷体_GB2312" w:cs="楷体_GB2312"/>
          <w:bCs/>
          <w:color w:val="000000" w:themeColor="text1"/>
          <w:sz w:val="32"/>
          <w:szCs w:val="32"/>
          <w14:textFill>
            <w14:solidFill>
              <w14:schemeClr w14:val="tx1"/>
            </w14:solidFill>
          </w14:textFill>
        </w:rPr>
        <w:t>）民政</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负责指导社区的划分和界定；将物业管理纳入社区治理和社区协商范围，推动物业管理纳入社区治理体系；指导街道</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社区</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组织</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业主委员会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换届</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选举工作，协助对业主委员会进行指导和培训。</w:t>
      </w:r>
    </w:p>
    <w:p>
      <w:pPr>
        <w:pStyle w:val="6"/>
        <w:adjustRightInd w:val="0"/>
        <w:snapToGrid w:val="0"/>
        <w:spacing w:beforeAutospacing="0" w:afterAutospacing="0" w:line="580" w:lineRule="exact"/>
        <w:ind w:firstLine="640"/>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五</w:t>
      </w:r>
      <w:r>
        <w:rPr>
          <w:rStyle w:val="9"/>
          <w:rFonts w:hint="eastAsia" w:ascii="楷体_GB2312" w:hAnsi="楷体_GB2312" w:eastAsia="楷体_GB2312" w:cs="楷体_GB2312"/>
          <w:bCs/>
          <w:color w:val="000000" w:themeColor="text1"/>
          <w:sz w:val="32"/>
          <w:szCs w:val="32"/>
          <w14:textFill>
            <w14:solidFill>
              <w14:schemeClr w14:val="tx1"/>
            </w14:solidFill>
          </w14:textFill>
        </w:rPr>
        <w:t>）财政</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会同物业管理部门制定支持物业服务业健康发展和老旧小区改造的财政政策</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p>
    <w:p>
      <w:pPr>
        <w:adjustRightInd w:val="0"/>
        <w:snapToGrid w:val="0"/>
        <w:spacing w:line="580" w:lineRule="exact"/>
        <w:ind w:firstLine="640"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六</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）公安</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负责</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物业服务区域安全防范、技防设施建设和流动人口、租赁房屋等治安管理</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对饲养动物干扰他人正常生活等违反治安</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的行为进行制止和查处</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指导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物业</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服务区域交通秩序管理，依法处置</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车辆乱停乱放；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公安派出所</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负责</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辖区内住宅物业的消防安全管理工作，依法对辖区内住宅物业服务企业、业主和物业使用人遵守消防法规、履行消防安全职责的情况进行监督</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督促</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社区</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组织开展共用部位群众性防火安全检查，对消防安全违法行为的举报投诉进行核查处理。</w:t>
      </w:r>
    </w:p>
    <w:p>
      <w:pPr>
        <w:adjustRightInd w:val="0"/>
        <w:snapToGrid w:val="0"/>
        <w:spacing w:line="580" w:lineRule="exact"/>
        <w:ind w:firstLine="640" w:firstLineChars="200"/>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七</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）城管</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负责根据物业部门移交的经有关部门鉴定为未取得建设工程规划许可证或者未按照建设工程规划许可证的规定进行建设的行为依法进行查处。</w:t>
      </w:r>
    </w:p>
    <w:p>
      <w:pPr>
        <w:pStyle w:val="6"/>
        <w:adjustRightInd w:val="0"/>
        <w:snapToGrid w:val="0"/>
        <w:spacing w:beforeAutospacing="0" w:afterAutospacing="0" w:line="580" w:lineRule="exact"/>
        <w:ind w:firstLine="64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八</w:t>
      </w:r>
      <w:r>
        <w:rPr>
          <w:rStyle w:val="9"/>
          <w:rFonts w:hint="eastAsia" w:ascii="楷体_GB2312" w:hAnsi="楷体_GB2312" w:eastAsia="楷体_GB2312" w:cs="楷体_GB2312"/>
          <w:bCs/>
          <w:color w:val="000000" w:themeColor="text1"/>
          <w:sz w:val="32"/>
          <w:szCs w:val="32"/>
          <w14:textFill>
            <w14:solidFill>
              <w14:schemeClr w14:val="tx1"/>
            </w14:solidFill>
          </w14:textFill>
        </w:rPr>
        <w:t>）自然资源和规划</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负责物业管理区域内物业服务、社区用房等配套公建的规划审查，明确配套设施的位置、规模</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、建设标准和服务区域</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并做好竣工规划核实工作。</w:t>
      </w:r>
    </w:p>
    <w:p>
      <w:pPr>
        <w:pStyle w:val="6"/>
        <w:adjustRightInd w:val="0"/>
        <w:snapToGrid w:val="0"/>
        <w:spacing w:beforeAutospacing="0" w:afterAutospacing="0" w:line="580" w:lineRule="exact"/>
        <w:ind w:firstLine="641"/>
        <w:jc w:val="both"/>
        <w:rPr>
          <w:rFonts w:ascii="仿宋_GB2312" w:hAnsi="仿宋_GB2312" w:eastAsia="仿宋_GB2312" w:cs="仿宋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九</w:t>
      </w:r>
      <w:r>
        <w:rPr>
          <w:rStyle w:val="9"/>
          <w:rFonts w:hint="eastAsia" w:ascii="楷体_GB2312" w:hAnsi="楷体_GB2312" w:eastAsia="楷体_GB2312" w:cs="楷体_GB2312"/>
          <w:bCs/>
          <w:color w:val="000000" w:themeColor="text1"/>
          <w:sz w:val="32"/>
          <w:szCs w:val="32"/>
          <w14:textFill>
            <w14:solidFill>
              <w14:schemeClr w14:val="tx1"/>
            </w14:solidFill>
          </w14:textFill>
        </w:rPr>
        <w:t>）司法</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负责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协调推进</w:t>
      </w:r>
      <w:r>
        <w:rPr>
          <w:rFonts w:hint="eastAsia" w:ascii="仿宋_GB2312" w:hAnsi="仿宋_GB2312" w:eastAsia="仿宋_GB2312" w:cs="仿宋_GB2312"/>
          <w:bCs/>
          <w:color w:val="000000" w:themeColor="text1"/>
          <w:sz w:val="32"/>
          <w:szCs w:val="32"/>
          <w14:textFill>
            <w14:solidFill>
              <w14:schemeClr w14:val="tx1"/>
            </w14:solidFill>
          </w14:textFill>
        </w:rPr>
        <w:t>多元化矛盾纠纷调解机制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Cs/>
          <w:color w:val="000000" w:themeColor="text1"/>
          <w:sz w:val="32"/>
          <w:szCs w:val="32"/>
          <w14:textFill>
            <w14:solidFill>
              <w14:schemeClr w14:val="tx1"/>
            </w14:solidFill>
          </w14:textFill>
        </w:rPr>
        <w:t>，指导街道社区建立调解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bCs/>
          <w:color w:val="000000" w:themeColor="text1"/>
          <w:sz w:val="32"/>
          <w:szCs w:val="32"/>
          <w14:textFill>
            <w14:solidFill>
              <w14:schemeClr w14:val="tx1"/>
            </w14:solidFill>
          </w14:textFill>
        </w:rPr>
        <w:t>，加强对物业管理矛盾纠纷调解的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督促指导</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6"/>
        <w:adjustRightInd w:val="0"/>
        <w:snapToGrid w:val="0"/>
        <w:spacing w:beforeAutospacing="0" w:afterAutospacing="0" w:line="580" w:lineRule="exact"/>
        <w:ind w:firstLine="64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十</w:t>
      </w:r>
      <w:r>
        <w:rPr>
          <w:rStyle w:val="9"/>
          <w:rFonts w:hint="eastAsia" w:ascii="楷体_GB2312" w:hAnsi="楷体_GB2312" w:eastAsia="楷体_GB2312" w:cs="楷体_GB2312"/>
          <w:bCs/>
          <w:color w:val="000000" w:themeColor="text1"/>
          <w:sz w:val="32"/>
          <w:szCs w:val="32"/>
          <w14:textFill>
            <w14:solidFill>
              <w14:schemeClr w14:val="tx1"/>
            </w14:solidFill>
          </w14:textFill>
        </w:rPr>
        <w:t>）人防</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部门</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负责明确人防工程位置、规模；指导物业服务企业做好物业管理区域内人防工程的维护管理；依法查处未按规定使用人防工程的行为。</w:t>
      </w:r>
    </w:p>
    <w:p>
      <w:pPr>
        <w:pStyle w:val="6"/>
        <w:adjustRightInd w:val="0"/>
        <w:snapToGrid w:val="0"/>
        <w:spacing w:beforeAutospacing="0" w:afterAutospacing="0" w:line="580" w:lineRule="exact"/>
        <w:ind w:firstLine="640"/>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（十</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一</w:t>
      </w:r>
      <w:r>
        <w:rPr>
          <w:rStyle w:val="9"/>
          <w:rFonts w:hint="eastAsia" w:ascii="楷体_GB2312" w:hAnsi="楷体_GB2312" w:eastAsia="楷体_GB2312" w:cs="楷体_GB2312"/>
          <w:bCs/>
          <w:color w:val="000000" w:themeColor="text1"/>
          <w:sz w:val="32"/>
          <w:szCs w:val="32"/>
          <w14:textFill>
            <w14:solidFill>
              <w14:schemeClr w14:val="tx1"/>
            </w14:solidFill>
          </w14:textFill>
        </w:rPr>
        <w:t>）消防救援机构。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配合公安机关开展住宅物业消防安全管理</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业务指导和培训，对</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存在</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重大火灾隐患</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情形</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的，依法提请当地政府挂牌督办</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p>
    <w:p>
      <w:pPr>
        <w:pStyle w:val="6"/>
        <w:adjustRightInd w:val="0"/>
        <w:snapToGrid w:val="0"/>
        <w:spacing w:beforeAutospacing="0" w:afterAutospacing="0" w:line="580" w:lineRule="exact"/>
        <w:ind w:firstLine="64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应急管理、生态环境、卫生健康、人社等相关部门，按照各自职</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能</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履行</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物业管理相关</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职责</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p>
    <w:p>
      <w:pPr>
        <w:pStyle w:val="6"/>
        <w:adjustRightInd w:val="0"/>
        <w:snapToGrid w:val="0"/>
        <w:spacing w:beforeAutospacing="0" w:afterAutospacing="0" w:line="580" w:lineRule="exact"/>
        <w:ind w:firstLine="640"/>
        <w:rPr>
          <w:rStyle w:val="9"/>
          <w:rFonts w:hint="eastAsia" w:ascii="黑体" w:hAnsi="黑体" w:eastAsia="黑体" w:cs="黑体"/>
          <w:bCs/>
          <w:color w:val="000000" w:themeColor="text1"/>
          <w:sz w:val="32"/>
          <w:szCs w:val="32"/>
          <w:lang w:eastAsia="zh-CN"/>
          <w14:textFill>
            <w14:solidFill>
              <w14:schemeClr w14:val="tx1"/>
            </w14:solidFill>
          </w14:textFill>
        </w:rPr>
      </w:pPr>
      <w:r>
        <w:rPr>
          <w:rStyle w:val="9"/>
          <w:rFonts w:hint="eastAsia" w:ascii="黑体" w:hAnsi="黑体" w:eastAsia="黑体" w:cs="黑体"/>
          <w:bCs/>
          <w:color w:val="000000" w:themeColor="text1"/>
          <w:sz w:val="32"/>
          <w:szCs w:val="32"/>
          <w14:textFill>
            <w14:solidFill>
              <w14:schemeClr w14:val="tx1"/>
            </w14:solidFill>
          </w14:textFill>
        </w:rPr>
        <w:t>四、规范</w:t>
      </w:r>
      <w:r>
        <w:rPr>
          <w:rStyle w:val="9"/>
          <w:rFonts w:hint="eastAsia" w:ascii="黑体" w:hAnsi="黑体" w:eastAsia="黑体" w:cs="黑体"/>
          <w:bCs/>
          <w:color w:val="000000" w:themeColor="text1"/>
          <w:sz w:val="32"/>
          <w:szCs w:val="32"/>
          <w:lang w:eastAsia="zh-CN"/>
          <w14:textFill>
            <w14:solidFill>
              <w14:schemeClr w14:val="tx1"/>
            </w14:solidFill>
          </w14:textFill>
        </w:rPr>
        <w:t>社区</w:t>
      </w:r>
      <w:r>
        <w:rPr>
          <w:rStyle w:val="9"/>
          <w:rFonts w:hint="eastAsia" w:ascii="黑体" w:hAnsi="黑体" w:eastAsia="黑体" w:cs="黑体"/>
          <w:bCs/>
          <w:color w:val="000000" w:themeColor="text1"/>
          <w:sz w:val="32"/>
          <w:szCs w:val="32"/>
          <w14:textFill>
            <w14:solidFill>
              <w14:schemeClr w14:val="tx1"/>
            </w14:solidFill>
          </w14:textFill>
        </w:rPr>
        <w:t>自治</w:t>
      </w:r>
      <w:r>
        <w:rPr>
          <w:rStyle w:val="9"/>
          <w:rFonts w:hint="eastAsia" w:ascii="黑体" w:hAnsi="黑体" w:eastAsia="黑体" w:cs="黑体"/>
          <w:bCs/>
          <w:color w:val="000000" w:themeColor="text1"/>
          <w:sz w:val="32"/>
          <w:szCs w:val="32"/>
          <w:lang w:eastAsia="zh-CN"/>
          <w14:textFill>
            <w14:solidFill>
              <w14:schemeClr w14:val="tx1"/>
            </w14:solidFill>
          </w14:textFill>
        </w:rPr>
        <w:t>管理</w:t>
      </w:r>
    </w:p>
    <w:p>
      <w:pPr>
        <w:pStyle w:val="6"/>
        <w:adjustRightInd w:val="0"/>
        <w:snapToGrid w:val="0"/>
        <w:spacing w:beforeAutospacing="0" w:afterAutospacing="0" w:line="580" w:lineRule="exact"/>
        <w:ind w:firstLine="640"/>
        <w:jc w:val="both"/>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（一）推进业主委员会建设。</w:t>
      </w:r>
      <w:r>
        <w:rPr>
          <w:rFonts w:ascii="仿宋_GB2312" w:hAnsi="宋体" w:eastAsia="仿宋_GB2312" w:cs="仿宋_GB2312"/>
          <w:color w:val="000000"/>
          <w:kern w:val="0"/>
          <w:sz w:val="31"/>
          <w:szCs w:val="31"/>
          <w:lang w:val="en-US" w:eastAsia="zh-CN" w:bidi="ar"/>
        </w:rPr>
        <w:t>街道、社区</w:t>
      </w:r>
      <w:r>
        <w:rPr>
          <w:rFonts w:hint="eastAsia" w:ascii="仿宋_GB2312" w:hAnsi="宋体" w:eastAsia="仿宋_GB2312" w:cs="仿宋_GB2312"/>
          <w:color w:val="000000"/>
          <w:kern w:val="0"/>
          <w:sz w:val="31"/>
          <w:szCs w:val="31"/>
          <w:lang w:val="en-US" w:eastAsia="zh-CN" w:bidi="ar"/>
        </w:rPr>
        <w:t>负责</w:t>
      </w:r>
      <w:r>
        <w:rPr>
          <w:rFonts w:ascii="仿宋_GB2312" w:hAnsi="宋体" w:eastAsia="仿宋_GB2312" w:cs="仿宋_GB2312"/>
          <w:color w:val="000000"/>
          <w:kern w:val="0"/>
          <w:sz w:val="31"/>
          <w:szCs w:val="31"/>
          <w:lang w:val="en-US" w:eastAsia="zh-CN" w:bidi="ar"/>
        </w:rPr>
        <w:t>推进业主委员会建</w:t>
      </w:r>
      <w:r>
        <w:rPr>
          <w:rFonts w:hint="eastAsia" w:ascii="仿宋_GB2312" w:hAnsi="宋体" w:eastAsia="仿宋_GB2312" w:cs="仿宋_GB2312"/>
          <w:color w:val="000000"/>
          <w:kern w:val="0"/>
          <w:sz w:val="31"/>
          <w:szCs w:val="31"/>
          <w:lang w:val="en-US" w:eastAsia="zh-CN" w:bidi="ar"/>
        </w:rPr>
        <w:t>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符合首次业主大会会议召开条件的</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，应当及时组织选举</w:t>
      </w:r>
      <w:r>
        <w:rPr>
          <w:rFonts w:hint="eastAsia" w:ascii="仿宋_GB2312" w:hAnsi="宋体" w:eastAsia="仿宋_GB2312" w:cs="仿宋_GB2312"/>
          <w:color w:val="000000"/>
          <w:kern w:val="0"/>
          <w:sz w:val="31"/>
          <w:szCs w:val="31"/>
          <w:lang w:val="en-US" w:eastAsia="zh-CN" w:bidi="ar"/>
        </w:rPr>
        <w:t>业主委员会。</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提高新组建或换届</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后</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业主委员会中的党员比例，原则上党员比例要达到50%以上</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物业主管部门做好</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相关</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业务指导。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建设单位不得以任何理由干扰业主委员会的成立。</w:t>
      </w:r>
    </w:p>
    <w:p>
      <w:pPr>
        <w:ind w:firstLine="640" w:firstLineChars="200"/>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（二）</w:t>
      </w:r>
      <w:r>
        <w:rPr>
          <w:rStyle w:val="9"/>
          <w:rFonts w:hint="eastAsia" w:ascii="楷体_GB2312" w:hAnsi="楷体_GB2312" w:eastAsia="楷体_GB2312" w:cs="楷体_GB2312"/>
          <w:bCs/>
          <w:color w:val="000000" w:themeColor="text1"/>
          <w:kern w:val="0"/>
          <w:sz w:val="32"/>
          <w:szCs w:val="32"/>
          <w:lang w:eastAsia="zh-CN"/>
          <w14:textFill>
            <w14:solidFill>
              <w14:schemeClr w14:val="tx1"/>
            </w14:solidFill>
          </w14:textFill>
        </w:rPr>
        <w:t>发展壮大</w:t>
      </w:r>
      <w:r>
        <w:rPr>
          <w:rStyle w:val="9"/>
          <w:rFonts w:hint="eastAsia" w:ascii="楷体_GB2312" w:hAnsi="楷体_GB2312" w:eastAsia="楷体_GB2312" w:cs="楷体_GB2312"/>
          <w:bCs/>
          <w:color w:val="000000" w:themeColor="text1"/>
          <w:sz w:val="32"/>
          <w:szCs w:val="32"/>
          <w14:textFill>
            <w14:solidFill>
              <w14:schemeClr w14:val="tx1"/>
            </w14:solidFill>
          </w14:textFill>
        </w:rPr>
        <w:t>自治</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组织</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制定</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业主大会和业主委员会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工作指导规则，</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严格候选人资格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条件</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明确不宜作为业主委员会候选人情形。</w:t>
      </w:r>
      <w:r>
        <w:rPr>
          <w:rFonts w:hint="eastAsia" w:ascii="仿宋_GB2312" w:hAnsi="仿宋_GB2312" w:eastAsia="仿宋_GB2312" w:cs="仿宋_GB2312"/>
          <w:bCs/>
          <w:color w:val="000000" w:themeColor="text1"/>
          <w:kern w:val="0"/>
          <w:sz w:val="32"/>
          <w:szCs w:val="32"/>
          <w14:textFill>
            <w14:solidFill>
              <w14:schemeClr w14:val="tx1"/>
            </w14:solidFill>
          </w14:textFill>
        </w:rPr>
        <w:t>重点推荐社区“两委”成员、党员业主、网格长等作为业委会候选人</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，注重引导发挥社区“五老”积极作用。</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指导监督</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社区</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管理</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公</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约、议事规则的</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健全完善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；加强业主委员会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自身建设，增强履职尽责服务保障</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p>
    <w:p>
      <w:pPr>
        <w:pStyle w:val="6"/>
        <w:adjustRightInd w:val="0"/>
        <w:snapToGrid w:val="0"/>
        <w:spacing w:beforeAutospacing="0" w:afterAutospacing="0" w:line="580" w:lineRule="exact"/>
        <w:ind w:firstLine="645"/>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（三）</w:t>
      </w:r>
      <w:r>
        <w:rPr>
          <w:rStyle w:val="9"/>
          <w:rFonts w:hint="eastAsia" w:ascii="楷体_GB2312" w:hAnsi="楷体_GB2312" w:eastAsia="楷体_GB2312" w:cs="楷体_GB2312"/>
          <w:bCs/>
          <w:color w:val="000000" w:themeColor="text1"/>
          <w:kern w:val="0"/>
          <w:sz w:val="32"/>
          <w:szCs w:val="32"/>
          <w:lang w:val="en-US" w:eastAsia="zh-CN" w:bidi="ar-SA"/>
          <w14:textFill>
            <w14:solidFill>
              <w14:schemeClr w14:val="tx1"/>
            </w14:solidFill>
          </w14:textFill>
        </w:rPr>
        <w:t>打造共建共治机制。</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借鉴“枫桥经验”</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、“遇事好商量，大家的事情大家办”，</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构建街道社区党组织</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统一</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领导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社区</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居委会统筹协调</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业委会自我管理，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企业精心服务，职能部门协调联动的社区治理新格局，</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建立物业管理矛盾纠纷防范</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调处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机制，</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形成共建共治共享的社区治理新局面</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p>
    <w:p>
      <w:pPr>
        <w:pStyle w:val="6"/>
        <w:adjustRightInd w:val="0"/>
        <w:snapToGrid w:val="0"/>
        <w:spacing w:beforeAutospacing="0" w:afterAutospacing="0" w:line="580" w:lineRule="exact"/>
        <w:ind w:firstLine="640" w:firstLineChars="200"/>
        <w:rPr>
          <w:rStyle w:val="9"/>
          <w:rFonts w:ascii="黑体" w:hAnsi="黑体" w:eastAsia="黑体" w:cs="黑体"/>
          <w:bCs/>
          <w:color w:val="000000" w:themeColor="text1"/>
          <w:sz w:val="32"/>
          <w:szCs w:val="32"/>
          <w14:textFill>
            <w14:solidFill>
              <w14:schemeClr w14:val="tx1"/>
            </w14:solidFill>
          </w14:textFill>
        </w:rPr>
      </w:pPr>
      <w:r>
        <w:rPr>
          <w:rStyle w:val="9"/>
          <w:rFonts w:hint="eastAsia" w:ascii="黑体" w:hAnsi="黑体" w:eastAsia="黑体" w:cs="黑体"/>
          <w:bCs/>
          <w:color w:val="000000" w:themeColor="text1"/>
          <w:sz w:val="32"/>
          <w:szCs w:val="32"/>
          <w14:textFill>
            <w14:solidFill>
              <w14:schemeClr w14:val="tx1"/>
            </w14:solidFill>
          </w14:textFill>
        </w:rPr>
        <w:t>五、</w:t>
      </w:r>
      <w:r>
        <w:rPr>
          <w:rStyle w:val="9"/>
          <w:rFonts w:hint="eastAsia" w:ascii="黑体" w:hAnsi="黑体" w:eastAsia="黑体" w:cs="黑体"/>
          <w:bCs/>
          <w:color w:val="000000" w:themeColor="text1"/>
          <w:sz w:val="32"/>
          <w:szCs w:val="32"/>
          <w:lang w:eastAsia="zh-CN"/>
          <w14:textFill>
            <w14:solidFill>
              <w14:schemeClr w14:val="tx1"/>
            </w14:solidFill>
          </w14:textFill>
        </w:rPr>
        <w:t>加强</w:t>
      </w:r>
      <w:r>
        <w:rPr>
          <w:rStyle w:val="9"/>
          <w:rFonts w:hint="eastAsia" w:ascii="黑体" w:hAnsi="黑体" w:eastAsia="黑体" w:cs="黑体"/>
          <w:bCs/>
          <w:color w:val="000000" w:themeColor="text1"/>
          <w:sz w:val="32"/>
          <w:szCs w:val="32"/>
          <w14:textFill>
            <w14:solidFill>
              <w14:schemeClr w14:val="tx1"/>
            </w14:solidFill>
          </w14:textFill>
        </w:rPr>
        <w:t>物业服务</w:t>
      </w:r>
      <w:r>
        <w:rPr>
          <w:rStyle w:val="9"/>
          <w:rFonts w:hint="eastAsia" w:ascii="黑体" w:hAnsi="黑体" w:eastAsia="黑体" w:cs="黑体"/>
          <w:bCs/>
          <w:color w:val="000000" w:themeColor="text1"/>
          <w:sz w:val="32"/>
          <w:szCs w:val="32"/>
          <w:lang w:eastAsia="zh-CN"/>
          <w14:textFill>
            <w14:solidFill>
              <w14:schemeClr w14:val="tx1"/>
            </w14:solidFill>
          </w14:textFill>
        </w:rPr>
        <w:t>重点</w:t>
      </w:r>
      <w:r>
        <w:rPr>
          <w:rStyle w:val="9"/>
          <w:rFonts w:hint="eastAsia" w:ascii="黑体" w:hAnsi="黑体" w:eastAsia="黑体" w:cs="黑体"/>
          <w:bCs/>
          <w:color w:val="000000" w:themeColor="text1"/>
          <w:sz w:val="32"/>
          <w:szCs w:val="32"/>
          <w14:textFill>
            <w14:solidFill>
              <w14:schemeClr w14:val="tx1"/>
            </w14:solidFill>
          </w14:textFill>
        </w:rPr>
        <w:t>管理</w:t>
      </w:r>
    </w:p>
    <w:p>
      <w:pPr>
        <w:shd w:val="clear" w:color="auto" w:fill="FFFFFF"/>
        <w:adjustRightInd w:val="0"/>
        <w:snapToGrid w:val="0"/>
        <w:spacing w:line="58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（一）规范前期物业管理。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规范前期物业招投标活动，严格落实前期物业招标备案制度，</w:t>
      </w:r>
      <w:r>
        <w:rPr>
          <w:rFonts w:hint="eastAsia" w:ascii="仿宋_GB2312" w:hAnsi="仿宋_GB2312" w:eastAsia="仿宋_GB2312" w:cs="仿宋_GB2312"/>
          <w:bCs/>
          <w:color w:val="000000" w:themeColor="text1"/>
          <w:kern w:val="0"/>
          <w:sz w:val="32"/>
          <w:szCs w:val="32"/>
          <w14:textFill>
            <w14:solidFill>
              <w14:schemeClr w14:val="tx1"/>
            </w14:solidFill>
          </w14:textFill>
        </w:rPr>
        <w:t>未经备案的，招标结果无效</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规范前期物业服务合同</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新</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建住宅小区</w:t>
      </w:r>
      <w:r>
        <w:rPr>
          <w:rFonts w:hint="eastAsia" w:ascii="仿宋_GB2312" w:hAnsi="仿宋_GB2312" w:eastAsia="仿宋_GB2312" w:cs="仿宋_GB2312"/>
          <w:bCs/>
          <w:color w:val="000000" w:themeColor="text1"/>
          <w:kern w:val="0"/>
          <w:sz w:val="32"/>
          <w:szCs w:val="32"/>
          <w14:textFill>
            <w14:solidFill>
              <w14:schemeClr w14:val="tx1"/>
            </w14:solidFill>
          </w14:textFill>
        </w:rPr>
        <w:t>申请办理商品房预售许可证或者商品房现售备案前，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办理</w:t>
      </w:r>
      <w:r>
        <w:rPr>
          <w:rFonts w:hint="eastAsia" w:ascii="仿宋_GB2312" w:hAnsi="仿宋_GB2312" w:eastAsia="仿宋_GB2312" w:cs="仿宋_GB2312"/>
          <w:bCs/>
          <w:color w:val="000000" w:themeColor="text1"/>
          <w:kern w:val="0"/>
          <w:sz w:val="32"/>
          <w:szCs w:val="32"/>
          <w14:textFill>
            <w14:solidFill>
              <w14:schemeClr w14:val="tx1"/>
            </w14:solidFill>
          </w14:textFill>
        </w:rPr>
        <w:t>前期物业服务合同备案。</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物业主管部门</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会同街道、社区</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对前期物业服务合同、物业</w:t>
      </w:r>
      <w:r>
        <w:rPr>
          <w:rFonts w:hint="eastAsia" w:ascii="仿宋_GB2312" w:hAnsi="仿宋_GB2312" w:eastAsia="仿宋_GB2312" w:cs="仿宋_GB2312"/>
          <w:bCs/>
          <w:color w:val="000000" w:themeColor="text1"/>
          <w:kern w:val="0"/>
          <w:sz w:val="32"/>
          <w:szCs w:val="32"/>
          <w14:textFill>
            <w14:solidFill>
              <w14:schemeClr w14:val="tx1"/>
            </w14:solidFill>
          </w14:textFill>
        </w:rPr>
        <w:t>管理资料进行合规性</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审查</w:t>
      </w:r>
      <w:r>
        <w:rPr>
          <w:rFonts w:hint="eastAsia" w:ascii="仿宋_GB2312" w:hAnsi="仿宋_GB2312" w:eastAsia="仿宋_GB2312" w:cs="仿宋_GB2312"/>
          <w:bCs/>
          <w:color w:val="000000" w:themeColor="text1"/>
          <w:kern w:val="0"/>
          <w:sz w:val="32"/>
          <w:szCs w:val="32"/>
          <w14:textFill>
            <w14:solidFill>
              <w14:schemeClr w14:val="tx1"/>
            </w14:solidFill>
          </w14:textFill>
        </w:rPr>
        <w:t>，严格备案管理。</w:t>
      </w:r>
    </w:p>
    <w:p>
      <w:pPr>
        <w:pStyle w:val="6"/>
        <w:adjustRightInd w:val="0"/>
        <w:snapToGrid w:val="0"/>
        <w:spacing w:beforeAutospacing="0" w:afterAutospacing="0" w:line="580" w:lineRule="exact"/>
        <w:ind w:firstLine="640"/>
        <w:rPr>
          <w:rStyle w:val="9"/>
          <w:rFonts w:ascii="仿宋_GB2312" w:hAnsi="仿宋_GB2312" w:eastAsia="仿宋_GB2312" w:cs="仿宋_GB2312"/>
          <w:bCs/>
          <w:color w:val="auto"/>
          <w:sz w:val="32"/>
          <w:szCs w:val="32"/>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（二）规范物业承接查验。</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物业主管部门</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制定</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物业承接查验</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制度，指导和监督建设单位、业主和物业服务企业进行物业公共部位、公共设施设备的</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承接查验</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工作，</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并作为项目</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综合</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竣工</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验收</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备案</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的要件之一。物业服务企业擅自承接未经查验的物业，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由其</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承担相应责任</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后果</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p>
    <w:p>
      <w:pPr>
        <w:adjustRightInd w:val="0"/>
        <w:snapToGrid w:val="0"/>
        <w:spacing w:line="580" w:lineRule="exact"/>
        <w:ind w:firstLine="640" w:firstLineChars="200"/>
        <w:rPr>
          <w:rStyle w:val="9"/>
          <w:rFonts w:hint="eastAsia" w:ascii="楷体_GB2312" w:hAnsi="楷体_GB2312" w:eastAsia="楷体_GB2312" w:cs="楷体_GB2312"/>
          <w:bCs/>
          <w:color w:val="000000" w:themeColor="text1"/>
          <w:kern w:val="0"/>
          <w:sz w:val="32"/>
          <w:szCs w:val="32"/>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(三)规范物业服务收费。</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发改部门要会同物业主管部门，</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建立住宅前期物业服务收费标准的动态调整机制，</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及时调整发布与物业服务等级标准相适应的物业</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服务收</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费政府指导价格。市场监管部门要监督物业服务企业全面推行价格公示制度，严格查处合同</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违约</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、降低服务标准等违法违规行为。</w:t>
      </w:r>
    </w:p>
    <w:p>
      <w:pPr>
        <w:adjustRightInd w:val="0"/>
        <w:snapToGrid w:val="0"/>
        <w:spacing w:line="580" w:lineRule="exact"/>
        <w:ind w:firstLine="640" w:firstLineChars="200"/>
        <w:rPr>
          <w:rFonts w:ascii="仿宋_GB2312" w:hAnsi="仿宋_GB2312" w:eastAsia="仿宋_GB2312" w:cs="仿宋_GB2312"/>
          <w:bCs/>
          <w:color w:val="000000" w:themeColor="text1"/>
          <w:kern w:val="0"/>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kern w:val="0"/>
          <w:sz w:val="32"/>
          <w:szCs w:val="32"/>
          <w14:textFill>
            <w14:solidFill>
              <w14:schemeClr w14:val="tx1"/>
            </w14:solidFill>
          </w14:textFill>
        </w:rPr>
        <w:t>（四）规范专营单位服务。</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物业管理区域内供水、供电、供气、供热、</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电梯、</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有线电视、通信、数据传输等专业经营单位负责各自管道线路、设施设备的建设安装</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及</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日常管理、维修和养护。各专营单位按照与业主签订的服务合同，向最终用户收取费用</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并提供服务</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。专营单位委托物业服务企业代收费用</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和设施设备运行管理</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的，应当签订书面协议，并向业主公示。专营单位不得强制物业服务企业代收费用，不得因物业服务企业拒绝代收费用</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和设施设备管理</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而停止提供服务。</w:t>
      </w:r>
      <w:r>
        <w:rPr>
          <w:rFonts w:hint="eastAsia" w:ascii="仿宋_GB2312" w:hAnsi="仿宋_GB2312" w:eastAsia="仿宋_GB2312" w:cs="仿宋_GB2312"/>
          <w:bCs/>
          <w:color w:val="000000" w:themeColor="text1"/>
          <w:kern w:val="0"/>
          <w:sz w:val="32"/>
          <w:szCs w:val="32"/>
          <w:shd w:val="clear" w:color="auto" w:fill="FFFFFF"/>
          <w:lang w:eastAsia="zh-CN"/>
          <w14:textFill>
            <w14:solidFill>
              <w14:schemeClr w14:val="tx1"/>
            </w14:solidFill>
          </w14:textFill>
        </w:rPr>
        <w:t>各行业主管部门</w:t>
      </w:r>
      <w:r>
        <w:rPr>
          <w:rFonts w:hint="eastAsia" w:ascii="仿宋_GB2312" w:hAnsi="仿宋_GB2312" w:eastAsia="仿宋_GB2312" w:cs="仿宋_GB2312"/>
          <w:bCs/>
          <w:color w:val="000000" w:themeColor="text1"/>
          <w:kern w:val="0"/>
          <w:sz w:val="32"/>
          <w:szCs w:val="32"/>
          <w:shd w:val="clear" w:color="auto" w:fill="FFFFFF"/>
          <w14:textFill>
            <w14:solidFill>
              <w14:schemeClr w14:val="tx1"/>
            </w14:solidFill>
          </w14:textFill>
        </w:rPr>
        <w:t>要加强对专营单位的监督管理，协调处理涉及专营单位服务的投诉纠纷，提高专营服务质量。</w:t>
      </w:r>
    </w:p>
    <w:p>
      <w:pPr>
        <w:pStyle w:val="6"/>
        <w:adjustRightInd w:val="0"/>
        <w:snapToGrid w:val="0"/>
        <w:spacing w:beforeAutospacing="0" w:afterAutospacing="0" w:line="580" w:lineRule="exact"/>
        <w:ind w:firstLine="640"/>
        <w:jc w:val="both"/>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（五）</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加强</w:t>
      </w:r>
      <w:r>
        <w:rPr>
          <w:rStyle w:val="9"/>
          <w:rFonts w:hint="eastAsia" w:ascii="楷体_GB2312" w:hAnsi="楷体_GB2312" w:eastAsia="楷体_GB2312" w:cs="楷体_GB2312"/>
          <w:bCs/>
          <w:color w:val="000000" w:themeColor="text1"/>
          <w:sz w:val="32"/>
          <w:szCs w:val="32"/>
          <w14:textFill>
            <w14:solidFill>
              <w14:schemeClr w14:val="tx1"/>
            </w14:solidFill>
          </w14:textFill>
        </w:rPr>
        <w:t>物业服务管理。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物业服务企业按合同约定提供服务，保证服务质量。建立物业服务企业续聘、退出、移交机制</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物业服务合同解除或者终止后，物业服务企业按照法律规定和合同约定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及时</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办理退出手续，</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完整</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移交物业管理资料。</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业</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主委员会和物业服务企业应妥善解决项目管理期间的遗留问题，保持物业服务管理的连续性。加大对物业服务企业侵犯业主权益、未取得营业执照、挂靠经营等行为的查处力度。</w:t>
      </w:r>
    </w:p>
    <w:p>
      <w:pPr>
        <w:pStyle w:val="6"/>
        <w:adjustRightInd w:val="0"/>
        <w:snapToGrid w:val="0"/>
        <w:spacing w:beforeAutospacing="0" w:afterAutospacing="0" w:line="580" w:lineRule="exact"/>
        <w:ind w:firstLine="640"/>
        <w:jc w:val="both"/>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（六）</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加强</w:t>
      </w:r>
      <w:r>
        <w:rPr>
          <w:rStyle w:val="9"/>
          <w:rFonts w:hint="eastAsia" w:ascii="楷体_GB2312" w:hAnsi="楷体_GB2312" w:eastAsia="楷体_GB2312" w:cs="楷体_GB2312"/>
          <w:bCs/>
          <w:color w:val="000000" w:themeColor="text1"/>
          <w:sz w:val="32"/>
          <w:szCs w:val="32"/>
          <w14:textFill>
            <w14:solidFill>
              <w14:schemeClr w14:val="tx1"/>
            </w14:solidFill>
          </w14:textFill>
        </w:rPr>
        <w:t>住宅专项维修资金管理。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完善收缴机制</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住宅小区在交付使用时，应当将首期专项维修资金存入资金专户</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未售出房屋的专项维修资金，由建设单位</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代为缴存或</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从监管的预售资金中</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予以</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划转，待房屋售出时由业主承担</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强化</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专项资金</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储存管理，</w:t>
      </w:r>
      <w:r>
        <w:rPr>
          <w:rFonts w:hint="eastAsia" w:ascii="仿宋_GB2312" w:hAnsi="仿宋_GB2312" w:eastAsia="仿宋_GB2312" w:cs="仿宋_GB2312"/>
          <w:bCs/>
          <w:color w:val="000000" w:themeColor="text1"/>
          <w:sz w:val="32"/>
          <w:szCs w:val="32"/>
          <w14:textFill>
            <w14:solidFill>
              <w14:schemeClr w14:val="tx1"/>
            </w14:solidFill>
          </w14:textFill>
        </w:rPr>
        <w:t>通过公开招标方式选定商业银行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bCs/>
          <w:color w:val="000000" w:themeColor="text1"/>
          <w:sz w:val="32"/>
          <w:szCs w:val="32"/>
          <w14:textFill>
            <w14:solidFill>
              <w14:schemeClr w14:val="tx1"/>
            </w14:solidFill>
          </w14:textFill>
        </w:rPr>
        <w:t>资金管理。优化使用程序，提高维修资金使用的便捷性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完善应急使用机制，出现</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危及房屋安全和人身财产安全的紧急情况的，可以向物业主管部门提出专项维修资金应急使用申请</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物业主管部门应当自收</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到</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申请之日起3日内作出审核决定。</w:t>
      </w:r>
    </w:p>
    <w:p>
      <w:pPr>
        <w:pStyle w:val="6"/>
        <w:adjustRightInd w:val="0"/>
        <w:snapToGrid w:val="0"/>
        <w:spacing w:beforeAutospacing="0" w:afterAutospacing="0" w:line="580" w:lineRule="exact"/>
        <w:ind w:firstLine="640"/>
        <w:jc w:val="both"/>
        <w:rPr>
          <w:rFonts w:ascii="仿宋_GB2312" w:hAnsi="仿宋_GB2312" w:eastAsia="仿宋_GB2312" w:cs="仿宋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（七）</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加强</w:t>
      </w:r>
      <w:r>
        <w:rPr>
          <w:rStyle w:val="9"/>
          <w:rFonts w:hint="eastAsia" w:ascii="楷体_GB2312" w:hAnsi="楷体_GB2312" w:eastAsia="楷体_GB2312" w:cs="楷体_GB2312"/>
          <w:bCs/>
          <w:color w:val="000000" w:themeColor="text1"/>
          <w:sz w:val="32"/>
          <w:szCs w:val="32"/>
          <w14:textFill>
            <w14:solidFill>
              <w14:schemeClr w14:val="tx1"/>
            </w14:solidFill>
          </w14:textFill>
        </w:rPr>
        <w:t>物业服务企业信用管理。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w:t>
      </w:r>
      <w:r>
        <w:rPr>
          <w:rFonts w:hint="eastAsia" w:ascii="仿宋_GB2312" w:hAnsi="仿宋_GB2312" w:eastAsia="仿宋_GB2312" w:cs="仿宋_GB2312"/>
          <w:bCs/>
          <w:color w:val="000000" w:themeColor="text1"/>
          <w:sz w:val="32"/>
          <w:szCs w:val="32"/>
          <w14:textFill>
            <w14:solidFill>
              <w14:schemeClr w14:val="tx1"/>
            </w14:solidFill>
          </w14:textFill>
        </w:rPr>
        <w:t>物业主管部门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要加强</w:t>
      </w:r>
      <w:r>
        <w:rPr>
          <w:rFonts w:hint="eastAsia" w:ascii="仿宋_GB2312" w:hAnsi="仿宋_GB2312" w:eastAsia="仿宋_GB2312" w:cs="仿宋_GB2312"/>
          <w:bCs/>
          <w:color w:val="000000" w:themeColor="text1"/>
          <w:sz w:val="32"/>
          <w:szCs w:val="32"/>
          <w14:textFill>
            <w14:solidFill>
              <w14:schemeClr w14:val="tx1"/>
            </w14:solidFill>
          </w14:textFill>
        </w:rPr>
        <w:t>物业服务行业信用体系建设，建立以信用为核心的物业服务市场监管机制。强化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行业监管</w:t>
      </w:r>
      <w:r>
        <w:rPr>
          <w:rFonts w:hint="eastAsia" w:ascii="仿宋_GB2312" w:hAnsi="仿宋_GB2312" w:eastAsia="仿宋_GB2312" w:cs="仿宋_GB2312"/>
          <w:bCs/>
          <w:color w:val="000000" w:themeColor="text1"/>
          <w:sz w:val="32"/>
          <w:szCs w:val="32"/>
          <w14:textFill>
            <w14:solidFill>
              <w14:schemeClr w14:val="tx1"/>
            </w14:solidFill>
          </w14:textFill>
        </w:rPr>
        <w:t>部门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街道</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社区及物业行业协会信用信息的归集、推送和应用管理，建立实时动态评级机制，实时发布物业服务企业优良信息、不良信息和信用等级。建立信用奖惩机制，将信用等级作为实施分类监管以及前期物业招标、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物业选聘</w:t>
      </w:r>
      <w:r>
        <w:rPr>
          <w:rFonts w:hint="eastAsia" w:ascii="仿宋_GB2312" w:hAnsi="仿宋_GB2312" w:eastAsia="仿宋_GB2312" w:cs="仿宋_GB2312"/>
          <w:bCs/>
          <w:color w:val="000000" w:themeColor="text1"/>
          <w:sz w:val="32"/>
          <w:szCs w:val="32"/>
          <w14:textFill>
            <w14:solidFill>
              <w14:schemeClr w14:val="tx1"/>
            </w14:solidFill>
          </w14:textFill>
        </w:rPr>
        <w:t>、表彰评选推介等活动的重要依据。</w:t>
      </w:r>
    </w:p>
    <w:p>
      <w:pPr>
        <w:pStyle w:val="6"/>
        <w:adjustRightInd w:val="0"/>
        <w:snapToGrid w:val="0"/>
        <w:spacing w:beforeAutospacing="0" w:afterAutospacing="0" w:line="580" w:lineRule="exact"/>
        <w:ind w:firstLine="640" w:firstLineChars="200"/>
        <w:rPr>
          <w:rStyle w:val="9"/>
          <w:rFonts w:ascii="黑体" w:hAnsi="黑体" w:eastAsia="黑体" w:cs="黑体"/>
          <w:bCs/>
          <w:color w:val="000000" w:themeColor="text1"/>
          <w:sz w:val="32"/>
          <w:szCs w:val="32"/>
          <w14:textFill>
            <w14:solidFill>
              <w14:schemeClr w14:val="tx1"/>
            </w14:solidFill>
          </w14:textFill>
        </w:rPr>
      </w:pPr>
      <w:r>
        <w:rPr>
          <w:rStyle w:val="9"/>
          <w:rFonts w:hint="eastAsia" w:ascii="黑体" w:hAnsi="黑体" w:eastAsia="黑体" w:cs="黑体"/>
          <w:bCs/>
          <w:color w:val="000000" w:themeColor="text1"/>
          <w:sz w:val="32"/>
          <w:szCs w:val="32"/>
          <w14:textFill>
            <w14:solidFill>
              <w14:schemeClr w14:val="tx1"/>
            </w14:solidFill>
          </w14:textFill>
        </w:rPr>
        <w:t>六、</w:t>
      </w:r>
      <w:r>
        <w:rPr>
          <w:rStyle w:val="9"/>
          <w:rFonts w:hint="eastAsia" w:ascii="黑体" w:hAnsi="黑体" w:eastAsia="黑体" w:cs="黑体"/>
          <w:bCs/>
          <w:color w:val="000000" w:themeColor="text1"/>
          <w:sz w:val="32"/>
          <w:szCs w:val="32"/>
          <w:lang w:eastAsia="zh-CN"/>
          <w14:textFill>
            <w14:solidFill>
              <w14:schemeClr w14:val="tx1"/>
            </w14:solidFill>
          </w14:textFill>
        </w:rPr>
        <w:t>引导物业管理高质量发展</w:t>
      </w:r>
    </w:p>
    <w:p>
      <w:pPr>
        <w:pStyle w:val="6"/>
        <w:adjustRightInd w:val="0"/>
        <w:snapToGrid w:val="0"/>
        <w:spacing w:beforeAutospacing="0" w:afterAutospacing="0" w:line="580" w:lineRule="exact"/>
        <w:ind w:firstLine="640"/>
        <w:jc w:val="both"/>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（一）支持物业服务企业做大做强。</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实施品牌提升战略</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组织实施品牌</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创建</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行动，培育以区（市）为主体的物业区域品牌和以企业为主体的物业服务品牌，鼓励物业服务企业注册和使用自主商标。鼓励物业服务企业通过加盟、兼并、重组等方式加大资源整合力度，推动物业服务规模化、集约化发展。</w:t>
      </w:r>
    </w:p>
    <w:p>
      <w:pPr>
        <w:pStyle w:val="6"/>
        <w:adjustRightInd w:val="0"/>
        <w:snapToGrid w:val="0"/>
        <w:spacing w:beforeAutospacing="0" w:afterAutospacing="0" w:line="580" w:lineRule="exact"/>
        <w:ind w:firstLine="560"/>
        <w:jc w:val="both"/>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Cs/>
          <w:color w:val="000000" w:themeColor="text1"/>
          <w:sz w:val="32"/>
          <w:szCs w:val="32"/>
          <w:shd w:val="clear" w:color="auto" w:fill="FFFFFF"/>
          <w:lang w:eastAsia="zh-CN"/>
          <w14:textFill>
            <w14:solidFill>
              <w14:schemeClr w14:val="tx1"/>
            </w14:solidFill>
          </w14:textFill>
        </w:rPr>
        <w:t>（二）支持物业服务企业创新发展。</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实施创新</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引领，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加强服务</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水平</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创新和</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服务</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模式创新，运用物联网、大数据</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等现代信息</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技术提供高效优质的物业服务，积极拓展房屋租赁、社区电商、</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居家养老、家政服务</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等服务</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新</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业态，延伸产业链条。推进智慧物业综合信息服务平台建设，实现</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网上</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缴费、设施报修、</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社区互动</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、以及</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区</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全方位公共安全</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监控管理，推动传统物业向智慧物业升级。</w:t>
      </w:r>
    </w:p>
    <w:p>
      <w:pPr>
        <w:pStyle w:val="6"/>
        <w:adjustRightInd w:val="0"/>
        <w:snapToGrid w:val="0"/>
        <w:spacing w:beforeAutospacing="0" w:afterAutospacing="0" w:line="580" w:lineRule="exact"/>
        <w:ind w:firstLine="560"/>
        <w:jc w:val="both"/>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Cs/>
          <w:color w:val="000000" w:themeColor="text1"/>
          <w:sz w:val="32"/>
          <w:szCs w:val="32"/>
          <w:shd w:val="clear" w:color="auto" w:fill="FFFFFF"/>
          <w:lang w:eastAsia="zh-CN"/>
          <w14:textFill>
            <w14:solidFill>
              <w14:schemeClr w14:val="tx1"/>
            </w14:solidFill>
          </w14:textFill>
        </w:rPr>
        <w:t>（三）实施</w:t>
      </w:r>
      <w:r>
        <w:rPr>
          <w:rFonts w:hint="eastAsia" w:ascii="楷体_GB2312" w:hAnsi="楷体_GB2312" w:eastAsia="楷体_GB2312" w:cs="楷体_GB2312"/>
          <w:bCs/>
          <w:color w:val="000000" w:themeColor="text1"/>
          <w:sz w:val="32"/>
          <w:szCs w:val="32"/>
          <w:shd w:val="clear" w:color="auto" w:fill="FFFFFF"/>
          <w14:textFill>
            <w14:solidFill>
              <w14:schemeClr w14:val="tx1"/>
            </w14:solidFill>
          </w14:textFill>
        </w:rPr>
        <w:t>金融扶持</w:t>
      </w:r>
      <w:r>
        <w:rPr>
          <w:rFonts w:hint="eastAsia" w:ascii="楷体_GB2312" w:hAnsi="楷体_GB2312" w:eastAsia="楷体_GB2312" w:cs="楷体_GB2312"/>
          <w:bCs/>
          <w:color w:val="000000" w:themeColor="text1"/>
          <w:sz w:val="32"/>
          <w:szCs w:val="32"/>
          <w:shd w:val="clear" w:color="auto" w:fill="FFFFFF"/>
          <w:lang w:eastAsia="zh-CN"/>
          <w14:textFill>
            <w14:solidFill>
              <w14:schemeClr w14:val="tx1"/>
            </w14:solidFill>
          </w14:textFill>
        </w:rPr>
        <w:t>激励</w:t>
      </w:r>
      <w:r>
        <w:rPr>
          <w:rFonts w:hint="eastAsia" w:ascii="楷体_GB2312" w:hAnsi="楷体_GB2312" w:eastAsia="楷体_GB2312" w:cs="楷体_GB2312"/>
          <w:bCs/>
          <w:color w:val="000000" w:themeColor="text1"/>
          <w:sz w:val="32"/>
          <w:szCs w:val="32"/>
          <w:shd w:val="clear" w:color="auto" w:fill="FFFFFF"/>
          <w14:textFill>
            <w14:solidFill>
              <w14:schemeClr w14:val="tx1"/>
            </w14:solidFill>
          </w14:textFill>
        </w:rPr>
        <w:t>政策</w:t>
      </w:r>
      <w:r>
        <w:rPr>
          <w:rFonts w:hint="eastAsia" w:ascii="楷体_GB2312" w:hAnsi="楷体_GB2312" w:eastAsia="楷体_GB2312" w:cs="楷体_GB2312"/>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探索</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将住宅物业服务归入生活服务类，合理确定税基，优化税收减免程序，落实小型微利企业税收减免政策；加大金融扶持，对符合劳动密集型小企业标准的物业服务企业，</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相关</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金融机构提供小额担保贷款，提高小额贷款额度。</w:t>
      </w:r>
    </w:p>
    <w:p>
      <w:pPr>
        <w:pStyle w:val="6"/>
        <w:adjustRightInd w:val="0"/>
        <w:snapToGrid w:val="0"/>
        <w:spacing w:beforeAutospacing="0" w:afterAutospacing="0" w:line="580" w:lineRule="exact"/>
        <w:ind w:firstLine="640"/>
        <w:jc w:val="both"/>
        <w:rPr>
          <w:rFonts w:hint="eastAsia" w:ascii="仿宋_GB2312" w:hAnsi="仿宋_GB2312" w:eastAsia="仿宋_GB2312" w:cs="仿宋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四</w:t>
      </w:r>
      <w:r>
        <w:rPr>
          <w:rStyle w:val="9"/>
          <w:rFonts w:hint="eastAsia" w:ascii="楷体_GB2312" w:hAnsi="楷体_GB2312" w:eastAsia="楷体_GB2312" w:cs="楷体_GB2312"/>
          <w:bCs/>
          <w:color w:val="000000" w:themeColor="text1"/>
          <w:sz w:val="32"/>
          <w:szCs w:val="32"/>
          <w14:textFill>
            <w14:solidFill>
              <w14:schemeClr w14:val="tx1"/>
            </w14:solidFill>
          </w14:textFill>
        </w:rPr>
        <w:t>）</w:t>
      </w:r>
      <w:r>
        <w:rPr>
          <w:rStyle w:val="9"/>
          <w:rFonts w:hint="eastAsia" w:ascii="楷体_GB2312" w:hAnsi="楷体_GB2312" w:eastAsia="楷体_GB2312" w:cs="楷体_GB2312"/>
          <w:bCs/>
          <w:color w:val="000000" w:themeColor="text1"/>
          <w:sz w:val="32"/>
          <w:szCs w:val="32"/>
          <w:lang w:eastAsia="zh-CN"/>
          <w14:textFill>
            <w14:solidFill>
              <w14:schemeClr w14:val="tx1"/>
            </w14:solidFill>
          </w14:textFill>
        </w:rPr>
        <w:t>实施</w:t>
      </w:r>
      <w:r>
        <w:rPr>
          <w:rStyle w:val="9"/>
          <w:rFonts w:hint="eastAsia" w:ascii="楷体_GB2312" w:hAnsi="楷体_GB2312" w:eastAsia="楷体_GB2312" w:cs="楷体_GB2312"/>
          <w:bCs/>
          <w:color w:val="000000" w:themeColor="text1"/>
          <w:sz w:val="32"/>
          <w:szCs w:val="32"/>
          <w14:textFill>
            <w14:solidFill>
              <w14:schemeClr w14:val="tx1"/>
            </w14:solidFill>
          </w14:textFill>
        </w:rPr>
        <w:t>住宅小区物业服务全覆盖。</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市、区财政根据实际需求和财力可能，统筹安排一定资金，用于老旧小区市政公共基础设施与公共服务设施配套</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。采取盘活资产、公益补贴、业主付费等各种方式，多元筹集老旧小区物业管理资金</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到202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年底基本实现所有住宅小区物业服务全覆盖。加强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老旧小区</w:t>
      </w:r>
      <w:r>
        <w:rPr>
          <w:rFonts w:hint="eastAsia" w:ascii="仿宋_GB2312" w:hAnsi="仿宋_GB2312" w:eastAsia="仿宋_GB2312" w:cs="仿宋_GB2312"/>
          <w:bCs/>
          <w:color w:val="000000" w:themeColor="text1"/>
          <w:sz w:val="32"/>
          <w:szCs w:val="32"/>
          <w14:textFill>
            <w14:solidFill>
              <w14:schemeClr w14:val="tx1"/>
            </w14:solidFill>
          </w14:textFill>
        </w:rPr>
        <w:t>物业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14:textFill>
            <w14:solidFill>
              <w14:schemeClr w14:val="tx1"/>
            </w14:solidFill>
          </w14:textFill>
        </w:rPr>
        <w:t>考核，推行满意度测评和物业服务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考核</w:t>
      </w:r>
      <w:r>
        <w:rPr>
          <w:rFonts w:hint="eastAsia" w:ascii="仿宋_GB2312" w:hAnsi="仿宋_GB2312" w:eastAsia="仿宋_GB2312" w:cs="仿宋_GB2312"/>
          <w:bCs/>
          <w:color w:val="000000" w:themeColor="text1"/>
          <w:sz w:val="32"/>
          <w:szCs w:val="32"/>
          <w14:textFill>
            <w14:solidFill>
              <w14:schemeClr w14:val="tx1"/>
            </w14:solidFill>
          </w14:textFill>
        </w:rPr>
        <w:t>评定工作，具体考核奖补办法由各区（市）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、枣庄高新区</w:t>
      </w:r>
      <w:r>
        <w:rPr>
          <w:rFonts w:hint="eastAsia" w:ascii="仿宋_GB2312" w:hAnsi="仿宋_GB2312" w:eastAsia="仿宋_GB2312" w:cs="仿宋_GB2312"/>
          <w:bCs/>
          <w:color w:val="000000" w:themeColor="text1"/>
          <w:sz w:val="32"/>
          <w:szCs w:val="32"/>
          <w14:textFill>
            <w14:solidFill>
              <w14:schemeClr w14:val="tx1"/>
            </w14:solidFill>
          </w14:textFill>
        </w:rPr>
        <w:t>制定。</w:t>
      </w:r>
    </w:p>
    <w:p>
      <w:pPr>
        <w:pStyle w:val="6"/>
        <w:adjustRightInd w:val="0"/>
        <w:snapToGrid w:val="0"/>
        <w:spacing w:beforeAutospacing="0" w:afterAutospacing="0" w:line="580" w:lineRule="exact"/>
        <w:ind w:firstLine="640" w:firstLineChars="200"/>
        <w:rPr>
          <w:rStyle w:val="9"/>
          <w:rFonts w:ascii="黑体" w:hAnsi="黑体" w:eastAsia="黑体" w:cs="黑体"/>
          <w:bCs/>
          <w:color w:val="000000" w:themeColor="text1"/>
          <w:sz w:val="32"/>
          <w:szCs w:val="32"/>
          <w14:textFill>
            <w14:solidFill>
              <w14:schemeClr w14:val="tx1"/>
            </w14:solidFill>
          </w14:textFill>
        </w:rPr>
      </w:pPr>
      <w:r>
        <w:rPr>
          <w:rStyle w:val="9"/>
          <w:rFonts w:hint="eastAsia" w:ascii="黑体" w:hAnsi="黑体" w:eastAsia="黑体" w:cs="黑体"/>
          <w:bCs/>
          <w:color w:val="000000" w:themeColor="text1"/>
          <w:sz w:val="32"/>
          <w:szCs w:val="32"/>
          <w:lang w:eastAsia="zh-CN"/>
          <w14:textFill>
            <w14:solidFill>
              <w14:schemeClr w14:val="tx1"/>
            </w14:solidFill>
          </w14:textFill>
        </w:rPr>
        <w:t>七</w:t>
      </w:r>
      <w:r>
        <w:rPr>
          <w:rStyle w:val="9"/>
          <w:rFonts w:hint="eastAsia" w:ascii="黑体" w:hAnsi="黑体" w:eastAsia="黑体" w:cs="黑体"/>
          <w:bCs/>
          <w:color w:val="000000" w:themeColor="text1"/>
          <w:sz w:val="32"/>
          <w:szCs w:val="32"/>
          <w14:textFill>
            <w14:solidFill>
              <w14:schemeClr w14:val="tx1"/>
            </w14:solidFill>
          </w14:textFill>
        </w:rPr>
        <w:t>、</w:t>
      </w:r>
      <w:r>
        <w:rPr>
          <w:rStyle w:val="9"/>
          <w:rFonts w:hint="eastAsia" w:ascii="黑体" w:hAnsi="黑体" w:eastAsia="黑体" w:cs="黑体"/>
          <w:bCs/>
          <w:color w:val="000000" w:themeColor="text1"/>
          <w:sz w:val="32"/>
          <w:szCs w:val="32"/>
          <w:lang w:eastAsia="zh-CN"/>
          <w14:textFill>
            <w14:solidFill>
              <w14:schemeClr w14:val="tx1"/>
            </w14:solidFill>
          </w14:textFill>
        </w:rPr>
        <w:t>工作保障</w:t>
      </w:r>
      <w:r>
        <w:rPr>
          <w:rStyle w:val="9"/>
          <w:rFonts w:hint="eastAsia" w:ascii="黑体" w:hAnsi="黑体" w:eastAsia="黑体" w:cs="黑体"/>
          <w:bCs/>
          <w:color w:val="000000" w:themeColor="text1"/>
          <w:sz w:val="32"/>
          <w:szCs w:val="32"/>
          <w14:textFill>
            <w14:solidFill>
              <w14:schemeClr w14:val="tx1"/>
            </w14:solidFill>
          </w14:textFill>
        </w:rPr>
        <w:t xml:space="preserve"> </w:t>
      </w:r>
    </w:p>
    <w:p>
      <w:pPr>
        <w:pStyle w:val="6"/>
        <w:adjustRightInd w:val="0"/>
        <w:snapToGrid w:val="0"/>
        <w:spacing w:beforeAutospacing="0" w:afterAutospacing="0" w:line="580" w:lineRule="exact"/>
        <w:ind w:firstLine="641"/>
        <w:rPr>
          <w:rFonts w:ascii="仿宋_GB2312" w:hAnsi="仿宋_GB2312" w:eastAsia="仿宋_GB2312" w:cs="仿宋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（一）加强组织领导。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市政府</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成立市物业管理工作领导</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机构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，统筹协调</w:t>
      </w: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全市物业管理工作。</w:t>
      </w:r>
      <w:r>
        <w:rPr>
          <w:rFonts w:hint="eastAsia" w:ascii="仿宋_GB2312" w:hAnsi="仿宋_GB2312" w:eastAsia="仿宋_GB2312" w:cs="仿宋_GB2312"/>
          <w:bCs/>
          <w:color w:val="000000" w:themeColor="text1"/>
          <w:sz w:val="32"/>
          <w:szCs w:val="32"/>
          <w14:textFill>
            <w14:solidFill>
              <w14:schemeClr w14:val="tx1"/>
            </w14:solidFill>
          </w14:textFill>
        </w:rPr>
        <w:t>各区（市）要进一步加强对物业管理工作的组织领导，加强机构建设，加大人员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经费保障；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探索</w:t>
      </w:r>
      <w:r>
        <w:rPr>
          <w:rFonts w:hint="eastAsia" w:ascii="仿宋_GB2312" w:hAnsi="仿宋_GB2312" w:eastAsia="仿宋_GB2312" w:cs="仿宋_GB2312"/>
          <w:bCs/>
          <w:color w:val="000000" w:themeColor="text1"/>
          <w:sz w:val="32"/>
          <w:szCs w:val="32"/>
          <w14:textFill>
            <w14:solidFill>
              <w14:schemeClr w14:val="tx1"/>
            </w14:solidFill>
          </w14:textFill>
        </w:rPr>
        <w:t xml:space="preserve">推进社区物业管理委员会建设。 </w:t>
      </w:r>
    </w:p>
    <w:p>
      <w:pPr>
        <w:pStyle w:val="6"/>
        <w:adjustRightInd w:val="0"/>
        <w:snapToGrid w:val="0"/>
        <w:spacing w:beforeAutospacing="0" w:afterAutospacing="0" w:line="580" w:lineRule="exact"/>
        <w:ind w:firstLine="641"/>
        <w:jc w:val="both"/>
        <w:rPr>
          <w:rFonts w:hint="eastAsia" w:ascii="仿宋_GB2312" w:hAnsi="仿宋_GB2312" w:eastAsia="仿宋_GB2312" w:cs="仿宋_GB2312"/>
          <w:bCs/>
          <w:color w:val="000000" w:themeColor="text1"/>
          <w:sz w:val="32"/>
          <w:szCs w:val="32"/>
          <w14:textFill>
            <w14:solidFill>
              <w14:schemeClr w14:val="tx1"/>
            </w14:solidFill>
          </w14:textFill>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（二）建立考核机制。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突出</w:t>
      </w:r>
      <w:r>
        <w:rPr>
          <w:rFonts w:hint="eastAsia" w:ascii="仿宋_GB2312" w:hAnsi="仿宋_GB2312" w:eastAsia="仿宋_GB2312" w:cs="仿宋_GB2312"/>
          <w:bCs/>
          <w:color w:val="000000" w:themeColor="text1"/>
          <w:sz w:val="32"/>
          <w:szCs w:val="32"/>
          <w14:textFill>
            <w14:solidFill>
              <w14:schemeClr w14:val="tx1"/>
            </w14:solidFill>
          </w14:textFill>
        </w:rPr>
        <w:t>物业管理机构建设、“三会三公开”落实、业主委员会建设、前期物业服务管理、老旧小区物业覆盖、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矛盾纠纷调处</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工作重点，</w:t>
      </w:r>
      <w:r>
        <w:rPr>
          <w:rFonts w:hint="eastAsia" w:ascii="仿宋_GB2312" w:hAnsi="仿宋_GB2312" w:eastAsia="仿宋_GB2312" w:cs="仿宋_GB2312"/>
          <w:bCs/>
          <w:color w:val="000000" w:themeColor="text1"/>
          <w:sz w:val="32"/>
          <w:szCs w:val="32"/>
          <w14:textFill>
            <w14:solidFill>
              <w14:schemeClr w14:val="tx1"/>
            </w14:solidFill>
          </w14:textFill>
        </w:rPr>
        <w:t>建立物业管理工作考核制度，纳入各区（市）经济社会发展综合考核和市直有关部门（单位）绩效考核，定期督查，综合评定。各区（市）要加强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bCs/>
          <w:color w:val="000000" w:themeColor="text1"/>
          <w:sz w:val="32"/>
          <w:szCs w:val="32"/>
          <w14:textFill>
            <w14:solidFill>
              <w14:schemeClr w14:val="tx1"/>
            </w14:solidFill>
          </w14:textFill>
        </w:rPr>
        <w:t>街道</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社区落实主体职责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的量化</w:t>
      </w:r>
      <w:r>
        <w:rPr>
          <w:rFonts w:hint="eastAsia" w:ascii="仿宋_GB2312" w:hAnsi="仿宋_GB2312" w:eastAsia="仿宋_GB2312" w:cs="仿宋_GB2312"/>
          <w:bCs/>
          <w:color w:val="000000" w:themeColor="text1"/>
          <w:sz w:val="32"/>
          <w:szCs w:val="32"/>
          <w14:textFill>
            <w14:solidFill>
              <w14:schemeClr w14:val="tx1"/>
            </w14:solidFill>
          </w14:textFill>
        </w:rPr>
        <w:t>考核，确保工作落到实处。</w:t>
      </w:r>
    </w:p>
    <w:p>
      <w:pPr>
        <w:pStyle w:val="6"/>
        <w:adjustRightInd w:val="0"/>
        <w:snapToGrid w:val="0"/>
        <w:spacing w:beforeAutospacing="0" w:afterAutospacing="0" w:line="580" w:lineRule="exact"/>
        <w:ind w:firstLine="641"/>
        <w:jc w:val="both"/>
        <w:rPr>
          <w:rFonts w:ascii="仿宋_GB2312" w:hAnsi="仿宋_GB2312" w:eastAsia="仿宋_GB2312" w:cs="仿宋_GB2312"/>
          <w:color w:val="333333"/>
          <w:sz w:val="32"/>
          <w:szCs w:val="32"/>
        </w:rPr>
      </w:pPr>
      <w:r>
        <w:rPr>
          <w:rStyle w:val="9"/>
          <w:rFonts w:hint="eastAsia" w:ascii="楷体_GB2312" w:hAnsi="楷体_GB2312" w:eastAsia="楷体_GB2312" w:cs="楷体_GB2312"/>
          <w:bCs/>
          <w:color w:val="000000" w:themeColor="text1"/>
          <w:sz w:val="32"/>
          <w:szCs w:val="32"/>
          <w14:textFill>
            <w14:solidFill>
              <w14:schemeClr w14:val="tx1"/>
            </w14:solidFill>
          </w14:textFill>
        </w:rPr>
        <w:t>（三）加强宣传引导。</w:t>
      </w:r>
      <w:r>
        <w:rPr>
          <w:rFonts w:hint="eastAsia" w:ascii="仿宋_GB2312" w:hAnsi="仿宋_GB2312" w:eastAsia="仿宋_GB2312" w:cs="仿宋_GB2312"/>
          <w:bCs/>
          <w:color w:val="000000" w:themeColor="text1"/>
          <w:sz w:val="32"/>
          <w:szCs w:val="32"/>
          <w14:textFill>
            <w14:solidFill>
              <w14:schemeClr w14:val="tx1"/>
            </w14:solidFill>
          </w14:textFill>
        </w:rPr>
        <w:t>坚持正确的舆论导向，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社会各界和</w:t>
      </w:r>
      <w:r>
        <w:rPr>
          <w:rFonts w:hint="eastAsia" w:ascii="仿宋_GB2312" w:hAnsi="仿宋_GB2312" w:eastAsia="仿宋_GB2312" w:cs="仿宋_GB2312"/>
          <w:bCs/>
          <w:color w:val="000000" w:themeColor="text1"/>
          <w:sz w:val="32"/>
          <w:szCs w:val="32"/>
          <w14:textFill>
            <w14:solidFill>
              <w14:schemeClr w14:val="tx1"/>
            </w14:solidFill>
          </w14:textFill>
        </w:rPr>
        <w:t>新闻媒体</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bCs/>
          <w:color w:val="000000" w:themeColor="text1"/>
          <w:sz w:val="32"/>
          <w:szCs w:val="32"/>
          <w14:textFill>
            <w14:solidFill>
              <w14:schemeClr w14:val="tx1"/>
            </w14:solidFill>
          </w14:textFill>
        </w:rPr>
        <w:t>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强</w:t>
      </w:r>
      <w:r>
        <w:rPr>
          <w:rFonts w:hint="eastAsia" w:ascii="仿宋_GB2312" w:hAnsi="仿宋_GB2312" w:eastAsia="仿宋_GB2312" w:cs="仿宋_GB2312"/>
          <w:bCs/>
          <w:color w:val="000000" w:themeColor="text1"/>
          <w:sz w:val="32"/>
          <w:szCs w:val="32"/>
          <w14:textFill>
            <w14:solidFill>
              <w14:schemeClr w14:val="tx1"/>
            </w14:solidFill>
          </w14:textFill>
        </w:rPr>
        <w:t>正面宣传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、积极引导，</w:t>
      </w:r>
      <w:r>
        <w:rPr>
          <w:rFonts w:hint="eastAsia" w:ascii="仿宋_GB2312" w:hAnsi="仿宋_GB2312" w:eastAsia="仿宋_GB2312" w:cs="仿宋_GB2312"/>
          <w:bCs/>
          <w:color w:val="000000" w:themeColor="text1"/>
          <w:sz w:val="32"/>
          <w:szCs w:val="32"/>
          <w14:textFill>
            <w14:solidFill>
              <w14:schemeClr w14:val="tx1"/>
            </w14:solidFill>
          </w14:textFill>
        </w:rPr>
        <w:t>营造全社会关心支持物业服务行业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健康</w:t>
      </w:r>
      <w:r>
        <w:rPr>
          <w:rFonts w:hint="eastAsia" w:ascii="仿宋_GB2312" w:hAnsi="仿宋_GB2312" w:eastAsia="仿宋_GB2312" w:cs="仿宋_GB2312"/>
          <w:bCs/>
          <w:color w:val="000000" w:themeColor="text1"/>
          <w:sz w:val="32"/>
          <w:szCs w:val="32"/>
          <w14:textFill>
            <w14:solidFill>
              <w14:schemeClr w14:val="tx1"/>
            </w14:solidFill>
          </w14:textFill>
        </w:rPr>
        <w:t>发展的浓厚氛围，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努力营造理性平和、安定有序的社会环境</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6"/>
        <w:adjustRightInd w:val="0"/>
        <w:snapToGrid w:val="0"/>
        <w:spacing w:beforeAutospacing="0" w:afterAutospacing="0" w:line="580" w:lineRule="exact"/>
        <w:ind w:firstLine="641"/>
        <w:jc w:val="both"/>
        <w:rPr>
          <w:rFonts w:ascii="仿宋_GB2312" w:hAnsi="仿宋_GB2312" w:eastAsia="仿宋_GB2312" w:cs="仿宋_GB2312"/>
          <w:color w:val="333333"/>
          <w:sz w:val="32"/>
          <w:szCs w:val="32"/>
        </w:rPr>
      </w:pPr>
    </w:p>
    <w:p/>
    <w:sectPr>
      <w:footerReference r:id="rId3" w:type="default"/>
      <w:pgSz w:w="11906" w:h="16838"/>
      <w:pgMar w:top="1440" w:right="1542" w:bottom="1440" w:left="1542"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1E44"/>
    <w:rsid w:val="02D243BD"/>
    <w:rsid w:val="03366A78"/>
    <w:rsid w:val="033B3B8F"/>
    <w:rsid w:val="043C759A"/>
    <w:rsid w:val="0538559E"/>
    <w:rsid w:val="053C0785"/>
    <w:rsid w:val="05CB1173"/>
    <w:rsid w:val="05D9079B"/>
    <w:rsid w:val="09532152"/>
    <w:rsid w:val="0A0D15C7"/>
    <w:rsid w:val="0AB260F4"/>
    <w:rsid w:val="0B3757C6"/>
    <w:rsid w:val="10AA5905"/>
    <w:rsid w:val="12F50868"/>
    <w:rsid w:val="156D4124"/>
    <w:rsid w:val="16B6381B"/>
    <w:rsid w:val="1B5D4CBA"/>
    <w:rsid w:val="1C110A64"/>
    <w:rsid w:val="1DB36FE1"/>
    <w:rsid w:val="1E9B578F"/>
    <w:rsid w:val="1F13775A"/>
    <w:rsid w:val="1F8B1057"/>
    <w:rsid w:val="1FD1225F"/>
    <w:rsid w:val="206D2C49"/>
    <w:rsid w:val="21EA4680"/>
    <w:rsid w:val="223D374C"/>
    <w:rsid w:val="27851600"/>
    <w:rsid w:val="27A24CDA"/>
    <w:rsid w:val="29E5666F"/>
    <w:rsid w:val="2A3A38E4"/>
    <w:rsid w:val="2A4D1AD7"/>
    <w:rsid w:val="2A8C6EE9"/>
    <w:rsid w:val="2B10680B"/>
    <w:rsid w:val="2CD65F37"/>
    <w:rsid w:val="2D297396"/>
    <w:rsid w:val="2FD20F37"/>
    <w:rsid w:val="3165562C"/>
    <w:rsid w:val="31C735BD"/>
    <w:rsid w:val="327771E9"/>
    <w:rsid w:val="34885B78"/>
    <w:rsid w:val="34DC19CE"/>
    <w:rsid w:val="35776B13"/>
    <w:rsid w:val="360E1B67"/>
    <w:rsid w:val="38473F80"/>
    <w:rsid w:val="387A2C15"/>
    <w:rsid w:val="387A64F1"/>
    <w:rsid w:val="39251724"/>
    <w:rsid w:val="3B2E0CBB"/>
    <w:rsid w:val="3BDB62F3"/>
    <w:rsid w:val="3E0F7A50"/>
    <w:rsid w:val="407752AB"/>
    <w:rsid w:val="40B66594"/>
    <w:rsid w:val="42BD2DCB"/>
    <w:rsid w:val="474D2980"/>
    <w:rsid w:val="482A6545"/>
    <w:rsid w:val="49EF4D53"/>
    <w:rsid w:val="4B47607F"/>
    <w:rsid w:val="4BD029B8"/>
    <w:rsid w:val="4C463DF5"/>
    <w:rsid w:val="4CA459AA"/>
    <w:rsid w:val="4E95147E"/>
    <w:rsid w:val="506539B4"/>
    <w:rsid w:val="5528178C"/>
    <w:rsid w:val="561E6CED"/>
    <w:rsid w:val="585A61A7"/>
    <w:rsid w:val="590D467D"/>
    <w:rsid w:val="59B64A3F"/>
    <w:rsid w:val="5B4B2EA3"/>
    <w:rsid w:val="5E790DDD"/>
    <w:rsid w:val="5ED04B6C"/>
    <w:rsid w:val="5ED9176A"/>
    <w:rsid w:val="5F3F10FA"/>
    <w:rsid w:val="647E42E0"/>
    <w:rsid w:val="655375FC"/>
    <w:rsid w:val="6BDF4688"/>
    <w:rsid w:val="6CFE3E22"/>
    <w:rsid w:val="6D6A3CB9"/>
    <w:rsid w:val="6DDF57F2"/>
    <w:rsid w:val="6EAF3409"/>
    <w:rsid w:val="6EE05FB6"/>
    <w:rsid w:val="71636426"/>
    <w:rsid w:val="71ED6C8F"/>
    <w:rsid w:val="73E42B10"/>
    <w:rsid w:val="749C319E"/>
    <w:rsid w:val="74F70221"/>
    <w:rsid w:val="74FB3F0C"/>
    <w:rsid w:val="75F15923"/>
    <w:rsid w:val="7C826844"/>
    <w:rsid w:val="7C8D7155"/>
    <w:rsid w:val="7C9D602E"/>
    <w:rsid w:val="7EFE73F1"/>
    <w:rsid w:val="7F5E1709"/>
    <w:rsid w:val="7F6A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5023</Words>
  <Characters>5028</Characters>
  <Lines>0</Lines>
  <Paragraphs>0</Paragraphs>
  <TotalTime>5</TotalTime>
  <ScaleCrop>false</ScaleCrop>
  <LinksUpToDate>false</LinksUpToDate>
  <CharactersWithSpaces>5030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2020-05-22T23:40:00Z</dcterms:created>
  <dc:creator>Administrator</dc:creator>
  <cp:lastModifiedBy>lemon</cp:lastModifiedBy>
  <dcterms:modified xsi:type="dcterms:W3CDTF">2020-06-01T08:44:54Z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