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年度全市司法鉴定机构和司法鉴定人年度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考核结果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一、合格机构（5家）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>山东金剑司法鉴定中心、枣庄正平司法鉴定所、滕州市中心人民医院司法鉴定所、山东浩正司法鉴定中心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ascii="仿宋_GB2312" w:hAnsi="仿宋_GB2312" w:eastAsia="仿宋_GB2312" w:cs="仿宋_GB2312"/>
          <w:sz w:val="32"/>
          <w:szCs w:val="32"/>
        </w:rPr>
        <w:t>山东众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</w:t>
      </w:r>
      <w:r>
        <w:rPr>
          <w:rFonts w:ascii="仿宋_GB2312" w:hAnsi="仿宋_GB2312" w:eastAsia="仿宋_GB2312" w:cs="仿宋_GB2312"/>
          <w:sz w:val="32"/>
          <w:szCs w:val="32"/>
        </w:rPr>
        <w:t>司法鉴定所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　　二、合格司法鉴定人（84人）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山东金剑司法鉴定中心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付延涛、尹海洋、杨明、刘君厚、邵长景、李磊、王继征、宋昊、任言伟、李士永、张建、张培友、刘东菊、张祥、许玉珠、米书娟、李春艳、贾东明、孙法国、王帅、杨秀海、张士宝、孙守琦、王玉启、林杰、刘成春、赵克年、赵威、马兆寅、匡凌浩、郑健、杨运强、杨伟伟、郑亚萍、于耀、刘东珉、牛庆美、孟凯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枣庄正平司法鉴定所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：段宝进、王慎夫、王丽娟、赵继国、石岩、孙伟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滕州市中心人民医院司法鉴定所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：李振、王洪彬、刘合营、李传章、马凯、马磊、王皓月、马晓晋、孟超、王逢义、孔德宝、耿直、褚雷、孔凡坡、孙国权、俞淼、孙卓浩、陈凡宇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山东浩正司法鉴定中心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：孟凡平、马刚、杨家生、卢立法、朱建军、任景艳、杨静、刘祥清、李冰、王笑璇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山东众</w:t>
      </w:r>
      <w:r>
        <w:rPr>
          <w:rFonts w:hint="eastAsia" w:ascii="楷体" w:hAnsi="楷体" w:eastAsia="楷体" w:cs="楷体"/>
          <w:sz w:val="32"/>
          <w:szCs w:val="32"/>
          <w:lang w:eastAsia="zh-CN"/>
        </w:rPr>
        <w:t>信</w:t>
      </w:r>
      <w:r>
        <w:rPr>
          <w:rFonts w:hint="eastAsia" w:ascii="楷体" w:hAnsi="楷体" w:eastAsia="楷体" w:cs="楷体"/>
          <w:sz w:val="32"/>
          <w:szCs w:val="32"/>
        </w:rPr>
        <w:t>司法鉴定所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：康超、吕庆涛、李俊峰、陈凤干、倪金龙、吕磊、赵阳、龙福淮、张启胜、董凯、胡述鹏、付政文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3NjliNDhkMTZjZTRkODU5YmI5NDZiNjY0NTAwOWIifQ=="/>
  </w:docVars>
  <w:rsids>
    <w:rsidRoot w:val="5BB81DFC"/>
    <w:rsid w:val="5BB8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444</Words>
  <Characters>445</Characters>
  <Lines>0</Lines>
  <Paragraphs>0</Paragraphs>
  <TotalTime>1</TotalTime>
  <ScaleCrop>false</ScaleCrop>
  <LinksUpToDate>false</LinksUpToDate>
  <CharactersWithSpaces>449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2023-03-01T10:53:00Z</dcterms:created>
  <dc:creator>谁说</dc:creator>
  <cp:lastModifiedBy>谁说</cp:lastModifiedBy>
  <dcterms:modified xsi:type="dcterms:W3CDTF">2023-03-01T10:56:52Z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302145241B4C401FAB69D41BECE7FEE8</vt:lpwstr>
  </property>
</Properties>
</file>